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E6400E" w:rsidR="00E90E49" w:rsidP="414880B2" w:rsidRDefault="005A79A9" w14:paraId="7D78CFED" w14:textId="66AB2DBA" w14:noSpellErr="1">
      <w:pPr>
        <w:pStyle w:val="3GPPHeader"/>
        <w:spacing w:after="60"/>
        <w:rPr>
          <w:rFonts w:ascii="Arial" w:hAnsi="Arial" w:cs="Arial"/>
          <w:sz w:val="28"/>
          <w:szCs w:val="28"/>
        </w:rPr>
      </w:pPr>
      <w:r w:rsidRPr="414880B2">
        <w:rPr>
          <w:rFonts w:ascii="Arial" w:hAnsi="Arial" w:cs="Arial"/>
          <w:sz w:val="28"/>
          <w:szCs w:val="28"/>
        </w:rPr>
        <w:t>3GPP TSG-RAN WG2</w:t>
      </w:r>
      <w:r w:rsidRPr="414880B2" w:rsidR="00F66ED7">
        <w:rPr>
          <w:rFonts w:ascii="Arial" w:hAnsi="Arial" w:cs="Arial"/>
          <w:sz w:val="28"/>
          <w:szCs w:val="28"/>
        </w:rPr>
        <w:t>#</w:t>
      </w:r>
      <w:r w:rsidRPr="414880B2" w:rsidR="00EF3921">
        <w:rPr>
          <w:rFonts w:ascii="Arial" w:hAnsi="Arial" w:cs="Arial"/>
          <w:sz w:val="28"/>
          <w:szCs w:val="28"/>
        </w:rPr>
        <w:t>101</w:t>
      </w:r>
      <w:r w:rsidRPr="00E6400E" w:rsidR="0092381E">
        <w:rPr>
          <w:rFonts w:ascii="Arial" w:hAnsi="Arial" w:cs="Arial"/>
          <w:sz w:val="28"/>
          <w:szCs w:val="28"/>
        </w:rPr>
        <w:tab/>
      </w:r>
      <w:r w:rsidRPr="00E6400E" w:rsidR="0092381E">
        <w:rPr>
          <w:rFonts w:ascii="Arial" w:hAnsi="Arial" w:cs="Arial"/>
          <w:sz w:val="28"/>
          <w:szCs w:val="28"/>
        </w:rPr>
        <w:t xml:space="preserve">Tdoc </w:t>
      </w:r>
      <w:r w:rsidRPr="00692162" w:rsidR="00692162">
        <w:rPr>
          <w:rFonts w:ascii="Arial" w:hAnsi="Arial" w:cs="Arial"/>
          <w:sz w:val="28"/>
          <w:szCs w:val="28"/>
        </w:rPr>
        <w:t>R2-1803120</w:t>
      </w:r>
    </w:p>
    <w:p w:rsidRPr="00E6400E" w:rsidR="00E90E49" w:rsidP="414880B2" w:rsidRDefault="00EF3921" w14:paraId="56C12257" w14:textId="6EA51519" w14:noSpellErr="1">
      <w:pPr>
        <w:pStyle w:val="3GPPHeader"/>
        <w:rPr>
          <w:rFonts w:ascii="Arial" w:hAnsi="Arial" w:cs="Arial"/>
        </w:rPr>
      </w:pPr>
      <w:r>
        <w:rPr>
          <w:rFonts w:ascii="Arial" w:hAnsi="Arial" w:cs="Arial"/>
        </w:rPr>
        <w:t xml:space="preserve">Athens, Greece, Feb </w:t>
      </w:r>
      <w:r w:rsidR="00F66ED7">
        <w:rPr>
          <w:rFonts w:ascii="Arial" w:hAnsi="Arial" w:cs="Arial"/>
        </w:rPr>
        <w:t>2</w:t>
      </w:r>
      <w:r>
        <w:rPr>
          <w:rFonts w:ascii="Arial" w:hAnsi="Arial" w:cs="Arial"/>
        </w:rPr>
        <w:t>6</w:t>
      </w:r>
      <w:r w:rsidRPr="00E6400E" w:rsidR="00BB458A">
        <w:rPr>
          <w:rFonts w:ascii="Arial" w:hAnsi="Arial" w:cs="Arial"/>
        </w:rPr>
        <w:t xml:space="preserve"> – </w:t>
      </w:r>
      <w:r>
        <w:rPr>
          <w:rFonts w:ascii="Arial" w:hAnsi="Arial" w:cs="Arial"/>
        </w:rPr>
        <w:t>Mar 2</w:t>
      </w:r>
      <w:r w:rsidRPr="00E6400E" w:rsidR="00BB458A">
        <w:rPr>
          <w:rFonts w:ascii="Arial" w:hAnsi="Arial" w:cs="Arial"/>
        </w:rPr>
        <w:t xml:space="preserve">, </w:t>
      </w:r>
      <w:r w:rsidRPr="00E6400E" w:rsidR="00C95B85">
        <w:rPr>
          <w:rFonts w:ascii="Arial" w:hAnsi="Arial" w:cs="Arial"/>
        </w:rPr>
        <w:t>201</w:t>
      </w:r>
      <w:r w:rsidR="00F66ED7">
        <w:rPr>
          <w:rFonts w:ascii="Arial" w:hAnsi="Arial" w:cs="Arial"/>
        </w:rPr>
        <w:t>8</w:t>
      </w:r>
      <w:r w:rsidRPr="00E6400E" w:rsidR="00A9292E">
        <w:rPr>
          <w:rFonts w:ascii="Arial" w:hAnsi="Arial" w:cs="Arial"/>
        </w:rPr>
        <w:tab/>
      </w:r>
      <w:r w:rsidR="002702B4">
        <w:rPr>
          <w:rFonts w:ascii="Arial" w:hAnsi="Arial" w:cs="Arial"/>
        </w:rPr>
        <w:t>(re</w:t>
      </w:r>
      <w:r w:rsidR="00402B76">
        <w:rPr>
          <w:rFonts w:ascii="Arial" w:hAnsi="Arial" w:cs="Arial"/>
        </w:rPr>
        <w:t xml:space="preserve">vision </w:t>
      </w:r>
      <w:r w:rsidR="002702B4">
        <w:rPr>
          <w:rFonts w:ascii="Arial" w:hAnsi="Arial" w:cs="Arial"/>
        </w:rPr>
        <w:t xml:space="preserve">of </w:t>
      </w:r>
      <w:r w:rsidRPr="002702B4" w:rsidR="002702B4">
        <w:rPr>
          <w:rFonts w:ascii="Arial" w:hAnsi="Arial" w:cs="Arial"/>
        </w:rPr>
        <w:t>R2-1</w:t>
      </w:r>
      <w:r>
        <w:rPr>
          <w:rFonts w:ascii="Arial" w:hAnsi="Arial" w:cs="Arial"/>
        </w:rPr>
        <w:t>80287</w:t>
      </w:r>
      <w:r w:rsidR="002702B4">
        <w:rPr>
          <w:rFonts w:ascii="Arial" w:hAnsi="Arial" w:cs="Arial"/>
        </w:rPr>
        <w:t>)</w:t>
      </w:r>
    </w:p>
    <w:p w:rsidRPr="00E6400E" w:rsidR="00E90E49" w:rsidP="414880B2" w:rsidRDefault="00E90E49" w14:noSpellErr="1" w14:paraId="3A1E5180" w14:textId="5ED886F3">
      <w:pPr>
        <w:pStyle w:val="3GPPHeader"/>
        <w:rPr>
          <w:rFonts w:ascii="Arial" w:hAnsi="Arial" w:cs="Arial"/>
          <w:sz w:val="22"/>
          <w:szCs w:val="22"/>
        </w:rPr>
      </w:pPr>
      <w:r w:rsidRPr="414880B2">
        <w:rPr>
          <w:rFonts w:ascii="Arial" w:hAnsi="Arial" w:cs="Arial"/>
          <w:sz w:val="22"/>
          <w:szCs w:val="22"/>
        </w:rPr>
        <w:t>Agenda Item</w:t>
      </w:r>
      <w:r w:rsidRPr="414880B2">
        <w:rPr>
          <w:rFonts w:ascii="Arial" w:hAnsi="Arial" w:eastAsia="Calibri" w:cs="Arial" w:asciiTheme="minorAscii" w:hAnsiTheme="minorAscii" w:eastAsiaTheme="minorAscii" w:cstheme="minorBidi"/>
          <w:b w:val="1"/>
          <w:bCs w:val="1"/>
          <w:sz w:val="22"/>
          <w:szCs w:val="22"/>
          <w:lang w:eastAsia="en-US"/>
        </w:rPr>
        <w:t>:</w:t>
      </w:r>
      <w:r w:rsidRPr="414880B2" w:rsidR="414880B2">
        <w:rPr>
          <w:rFonts w:ascii="Arial" w:hAnsi="Arial" w:eastAsia="Calibri" w:cs="Arial" w:asciiTheme="minorAscii" w:hAnsiTheme="minorAscii" w:eastAsiaTheme="minorAscii" w:cstheme="minorBidi"/>
          <w:b w:val="1"/>
          <w:bCs w:val="1"/>
          <w:noProof w:val="0"/>
          <w:sz w:val="22"/>
          <w:szCs w:val="22"/>
          <w:lang w:val="en-US" w:eastAsia="en-US"/>
        </w:rPr>
        <w:t>10.4.1.6.5</w:t>
      </w:r>
      <w:r w:rsidRPr="00E6400E">
        <w:rPr>
          <w:rFonts w:ascii="Arial" w:hAnsi="Arial" w:cs="Arial"/>
          <w:sz w:val="22"/>
        </w:rPr>
        <w:tab/>
      </w:r>
    </w:p>
    <w:p w:rsidRPr="00E6400E" w:rsidR="00E90E49" w:rsidP="414880B2" w:rsidRDefault="003D3C45" w14:paraId="5DAA27F0" w14:textId="77777777">
      <w:pPr>
        <w:pStyle w:val="3GPPHeader"/>
        <w:rPr>
          <w:rFonts w:ascii="Arial" w:hAnsi="Arial" w:cs="Arial"/>
          <w:sz w:val="22"/>
          <w:szCs w:val="22"/>
        </w:rPr>
      </w:pPr>
      <w:proofErr w:type="spellStart"/>
      <w:r w:rsidRPr="414880B2">
        <w:rPr>
          <w:rFonts w:ascii="Arial" w:hAnsi="Arial" w:cs="Arial"/>
          <w:sz w:val="22"/>
          <w:szCs w:val="22"/>
        </w:rPr>
        <w:t>Source:</w:t>
      </w:r>
      <w:r w:rsidRPr="00E6400E" w:rsidR="00E90E49">
        <w:rPr>
          <w:rFonts w:ascii="Arial" w:hAnsi="Arial" w:cs="Arial"/>
          <w:sz w:val="22"/>
        </w:rPr>
        <w:tab/>
      </w:r>
      <w:r w:rsidRPr="414880B2" w:rsidR="00F64C2B">
        <w:rPr>
          <w:rFonts w:ascii="Arial" w:hAnsi="Arial" w:cs="Arial"/>
          <w:sz w:val="22"/>
          <w:szCs w:val="22"/>
        </w:rPr>
        <w:t>Ericsson</w:t>
      </w:r>
      <w:proofErr w:type="spellEnd"/>
    </w:p>
    <w:p w:rsidRPr="00E6400E" w:rsidR="00E90E49" w:rsidP="414880B2" w:rsidRDefault="003D3C45" w14:paraId="63CB047E" w14:textId="01FB1282">
      <w:pPr>
        <w:pStyle w:val="3GPPHeader"/>
        <w:rPr>
          <w:rFonts w:ascii="Arial" w:hAnsi="Arial" w:cs="Arial"/>
          <w:sz w:val="22"/>
          <w:szCs w:val="22"/>
        </w:rPr>
      </w:pPr>
      <w:proofErr w:type="spellStart"/>
      <w:r w:rsidRPr="414880B2">
        <w:rPr>
          <w:rFonts w:ascii="Arial" w:hAnsi="Arial" w:cs="Arial"/>
          <w:sz w:val="22"/>
          <w:szCs w:val="22"/>
        </w:rPr>
        <w:t>Title:</w:t>
      </w:r>
      <w:r w:rsidRPr="00E6400E" w:rsidR="00E90E49">
        <w:rPr>
          <w:rFonts w:ascii="Arial" w:hAnsi="Arial" w:cs="Arial"/>
          <w:sz w:val="22"/>
        </w:rPr>
        <w:tab/>
      </w:r>
      <w:r w:rsidRPr="414880B2" w:rsidR="00EF3921">
        <w:rPr>
          <w:rFonts w:ascii="Arial" w:hAnsi="Arial" w:cs="Arial"/>
          <w:sz w:val="22"/>
          <w:szCs w:val="22"/>
        </w:rPr>
        <w:t>S</w:t>
      </w:r>
      <w:r w:rsidRPr="414880B2" w:rsidR="002702B4">
        <w:rPr>
          <w:rFonts w:ascii="Arial" w:hAnsi="Arial" w:cs="Arial"/>
          <w:sz w:val="22"/>
          <w:szCs w:val="22"/>
        </w:rPr>
        <w:t>cheduling</w:t>
      </w:r>
      <w:proofErr w:type="spellEnd"/>
      <w:r w:rsidRPr="414880B2" w:rsidR="00EF3921">
        <w:rPr>
          <w:rFonts w:ascii="Arial" w:hAnsi="Arial" w:cs="Arial"/>
          <w:sz w:val="22"/>
          <w:szCs w:val="22"/>
        </w:rPr>
        <w:t xml:space="preserve"> multiple SI messages in a single window</w:t>
      </w:r>
    </w:p>
    <w:p w:rsidRPr="00E6400E" w:rsidR="00E90E49" w:rsidP="414880B2" w:rsidRDefault="00E90E49" w14:paraId="7E783B99" w14:textId="77777777">
      <w:pPr>
        <w:pStyle w:val="3GPPHeader"/>
        <w:rPr>
          <w:rFonts w:ascii="Arial" w:hAnsi="Arial" w:cs="Arial"/>
          <w:sz w:val="22"/>
          <w:szCs w:val="22"/>
        </w:rPr>
      </w:pPr>
      <w:r w:rsidRPr="414880B2">
        <w:rPr>
          <w:rFonts w:ascii="Arial" w:hAnsi="Arial" w:cs="Arial"/>
          <w:sz w:val="22"/>
          <w:szCs w:val="22"/>
        </w:rPr>
        <w:t xml:space="preserve">Document </w:t>
      </w:r>
      <w:proofErr w:type="spellStart"/>
      <w:r w:rsidRPr="414880B2">
        <w:rPr>
          <w:rFonts w:ascii="Arial" w:hAnsi="Arial" w:cs="Arial"/>
          <w:sz w:val="22"/>
          <w:szCs w:val="22"/>
        </w:rPr>
        <w:t>for:</w:t>
      </w:r>
      <w:r w:rsidRPr="00E6400E">
        <w:rPr>
          <w:rFonts w:ascii="Arial" w:hAnsi="Arial" w:cs="Arial"/>
          <w:sz w:val="22"/>
        </w:rPr>
        <w:tab/>
      </w:r>
      <w:r w:rsidRPr="414880B2">
        <w:rPr>
          <w:rFonts w:ascii="Arial" w:hAnsi="Arial" w:cs="Arial"/>
          <w:sz w:val="22"/>
          <w:szCs w:val="22"/>
        </w:rPr>
        <w:t>Discussion</w:t>
      </w:r>
      <w:proofErr w:type="spellEnd"/>
      <w:r w:rsidRPr="414880B2">
        <w:rPr>
          <w:rFonts w:ascii="Arial" w:hAnsi="Arial" w:cs="Arial"/>
          <w:sz w:val="22"/>
          <w:szCs w:val="22"/>
        </w:rPr>
        <w:t>, Decision</w:t>
      </w:r>
    </w:p>
    <w:p w:rsidRPr="00E6400E" w:rsidR="002702B4" w:rsidP="002702B4" w:rsidRDefault="002702B4" w14:paraId="2358DC52" w14:textId="77777777">
      <w:pPr>
        <w:rPr>
          <w:rFonts w:ascii="Arial" w:hAnsi="Arial" w:cs="Arial"/>
        </w:rPr>
      </w:pPr>
    </w:p>
    <w:p w:rsidRPr="00E6400E" w:rsidR="002702B4" w:rsidP="002702B4" w:rsidRDefault="002702B4" w14:paraId="2308F2B5" w14:textId="77777777" w14:noSpellErr="1">
      <w:pPr>
        <w:pStyle w:val="Heading1"/>
        <w:rPr/>
      </w:pPr>
      <w:r w:rsidR="414880B2">
        <w:rPr/>
        <w:t>Introduction</w:t>
      </w:r>
    </w:p>
    <w:p w:rsidR="00EF3921" w:rsidP="414880B2" w:rsidRDefault="00EF3921" w14:paraId="5A037746" w14:textId="77777777" w14:noSpellErr="1">
      <w:pPr>
        <w:pStyle w:val="BodyText"/>
        <w:rPr>
          <w:rFonts w:ascii="Arial" w:hAnsi="Arial" w:cs="Arial"/>
          <w:sz w:val="20"/>
          <w:szCs w:val="20"/>
        </w:rPr>
      </w:pPr>
      <w:r w:rsidRPr="414880B2" w:rsidR="414880B2">
        <w:rPr>
          <w:rFonts w:ascii="Arial" w:hAnsi="Arial" w:cs="Arial"/>
          <w:sz w:val="20"/>
          <w:szCs w:val="20"/>
        </w:rPr>
        <w:t xml:space="preserve">During email discussion </w:t>
      </w:r>
      <w:r w:rsidRPr="414880B2" w:rsidR="414880B2">
        <w:rPr>
          <w:rFonts w:ascii="Arial" w:hAnsi="Arial" w:cs="Arial"/>
          <w:sz w:val="20"/>
          <w:szCs w:val="20"/>
        </w:rPr>
        <w:t>[NR-AH1801#12][NR] System information procedures</w:t>
      </w:r>
      <w:r w:rsidRPr="414880B2" w:rsidR="414880B2">
        <w:rPr>
          <w:rFonts w:ascii="Arial" w:hAnsi="Arial" w:cs="Arial"/>
          <w:sz w:val="20"/>
          <w:szCs w:val="20"/>
        </w:rPr>
        <w:t>, majority of the companies expressed a preference to use the LTE framework for scheduling of system information in NR. However, there was no consensus on extending the framework to allow scheduling of multiple SI messages in a single SI scheduling window.</w:t>
      </w:r>
    </w:p>
    <w:p w:rsidRPr="00E6400E" w:rsidR="002702B4" w:rsidP="414880B2" w:rsidRDefault="002702B4" w14:paraId="2953D715" w14:textId="554D62E6" w14:noSpellErr="1">
      <w:pPr>
        <w:pStyle w:val="BodyText"/>
        <w:rPr>
          <w:rFonts w:ascii="Arial" w:hAnsi="Arial" w:eastAsia="MS Mincho" w:cs="Arial"/>
          <w:sz w:val="20"/>
          <w:szCs w:val="20"/>
          <w:lang w:eastAsia="ja-JP"/>
        </w:rPr>
      </w:pPr>
      <w:r w:rsidRPr="414880B2" w:rsidR="414880B2">
        <w:rPr>
          <w:rFonts w:ascii="Arial" w:hAnsi="Arial" w:cs="Arial"/>
          <w:sz w:val="20"/>
          <w:szCs w:val="20"/>
        </w:rPr>
        <w:t xml:space="preserve">In this contribution, we </w:t>
      </w:r>
      <w:r w:rsidRPr="414880B2" w:rsidR="414880B2">
        <w:rPr>
          <w:rFonts w:ascii="Arial" w:hAnsi="Arial" w:cs="Arial"/>
          <w:sz w:val="20"/>
          <w:szCs w:val="20"/>
        </w:rPr>
        <w:t>provide justification for scheduling of multiple SI messages in a single SI scheduling window</w:t>
      </w:r>
      <w:r w:rsidRPr="414880B2" w:rsidR="414880B2">
        <w:rPr>
          <w:rFonts w:ascii="Arial" w:hAnsi="Arial" w:cs="Arial"/>
          <w:sz w:val="20"/>
          <w:szCs w:val="20"/>
        </w:rPr>
        <w:t xml:space="preserve">. </w:t>
      </w:r>
    </w:p>
    <w:p w:rsidRPr="00E6400E" w:rsidR="002702B4" w:rsidP="002702B4" w:rsidRDefault="002702B4" w14:paraId="106F057E" w14:textId="77777777" w14:noSpellErr="1">
      <w:pPr>
        <w:pStyle w:val="Heading1"/>
        <w:rPr/>
      </w:pPr>
      <w:bookmarkStart w:name="_Ref178064866" w:id="0"/>
      <w:r w:rsidR="414880B2">
        <w:rPr/>
        <w:t>Discussion</w:t>
      </w:r>
      <w:bookmarkEnd w:id="0"/>
    </w:p>
    <w:p w:rsidR="002702B4" w:rsidP="414880B2" w:rsidRDefault="00EF3921" w14:paraId="12C97CED" w14:textId="2EEFDEB5" w14:noSpellErr="1">
      <w:pPr>
        <w:rPr>
          <w:rFonts w:ascii="Arial" w:hAnsi="Arial" w:cs="Arial"/>
          <w:sz w:val="20"/>
          <w:szCs w:val="20"/>
        </w:rPr>
      </w:pPr>
      <w:r w:rsidRPr="414880B2" w:rsidR="414880B2">
        <w:rPr>
          <w:rFonts w:ascii="Arial" w:hAnsi="Arial" w:cs="Arial"/>
          <w:sz w:val="20"/>
          <w:szCs w:val="20"/>
        </w:rPr>
        <w:t xml:space="preserve">It is expected that the LTE system information scheduling </w:t>
      </w:r>
      <w:r w:rsidRPr="414880B2" w:rsidR="414880B2">
        <w:rPr>
          <w:rFonts w:ascii="Arial" w:hAnsi="Arial" w:cs="Arial"/>
          <w:sz w:val="20"/>
          <w:szCs w:val="20"/>
        </w:rPr>
        <w:t xml:space="preserve">will be based on LTE mechanism. </w:t>
      </w:r>
      <w:r w:rsidRPr="414880B2" w:rsidR="414880B2">
        <w:rPr>
          <w:rFonts w:ascii="Arial" w:hAnsi="Arial" w:cs="Arial"/>
          <w:sz w:val="20"/>
          <w:szCs w:val="20"/>
        </w:rPr>
        <w:t>The LTE mechanism is basically defined by identifying the n</w:t>
      </w:r>
      <w:r w:rsidRPr="414880B2" w:rsidR="414880B2">
        <w:rPr>
          <w:rFonts w:ascii="Arial" w:hAnsi="Arial" w:cs="Arial"/>
          <w:sz w:val="20"/>
          <w:szCs w:val="20"/>
          <w:vertAlign w:val="superscript"/>
        </w:rPr>
        <w:t>th</w:t>
      </w:r>
      <w:r w:rsidRPr="414880B2" w:rsidR="414880B2">
        <w:rPr>
          <w:rFonts w:ascii="Arial" w:hAnsi="Arial" w:cs="Arial"/>
          <w:sz w:val="20"/>
          <w:szCs w:val="20"/>
        </w:rPr>
        <w:t xml:space="preserve"> entry in the list of SI messages for SI message number n, and trying to receive the SI message number n in a window starting from subframe #a, with a = (</w:t>
      </w:r>
      <w:r w:rsidRPr="414880B2" w:rsidR="414880B2">
        <w:rPr>
          <w:rFonts w:ascii="Arial" w:hAnsi="Arial" w:cs="Arial"/>
          <w:sz w:val="20"/>
          <w:szCs w:val="20"/>
        </w:rPr>
        <w:t>n</w:t>
      </w:r>
      <w:r w:rsidRPr="414880B2" w:rsidR="414880B2">
        <w:rPr>
          <w:rFonts w:ascii="Arial" w:hAnsi="Arial" w:cs="Arial"/>
          <w:sz w:val="20"/>
          <w:szCs w:val="20"/>
        </w:rPr>
        <w:t xml:space="preserve"> – 1)*</w:t>
      </w:r>
      <w:r w:rsidRPr="414880B2" w:rsidR="414880B2">
        <w:rPr>
          <w:rFonts w:ascii="Arial" w:hAnsi="Arial" w:cs="Arial"/>
          <w:sz w:val="20"/>
          <w:szCs w:val="20"/>
        </w:rPr>
        <w:t xml:space="preserve">window length </w:t>
      </w:r>
      <w:r w:rsidRPr="414880B2" w:rsidR="414880B2">
        <w:rPr>
          <w:rFonts w:ascii="Arial" w:hAnsi="Arial" w:cs="Arial"/>
          <w:sz w:val="20"/>
          <w:szCs w:val="20"/>
        </w:rPr>
        <w:t xml:space="preserve"> mod 10 in the radio frame for which SFN mod SI period = FLOOR((n-1)*window length/10) and continuing for SI window length. This is illustrated in Figure 1 below. </w:t>
      </w:r>
    </w:p>
    <w:p w:rsidRPr="00E6400E" w:rsidR="006D33F3" w:rsidP="002702B4" w:rsidRDefault="006D33F3" w14:paraId="433F84D8" w14:textId="77777777">
      <w:pPr>
        <w:rPr>
          <w:rFonts w:ascii="Arial" w:hAnsi="Arial" w:cs="Arial"/>
          <w:sz w:val="20"/>
          <w:szCs w:val="20"/>
        </w:rPr>
      </w:pPr>
      <w:bookmarkStart w:name="_GoBack" w:id="1"/>
      <w:bookmarkEnd w:id="1"/>
    </w:p>
    <w:p w:rsidRPr="00E6400E" w:rsidR="002702B4" w:rsidP="002702B4" w:rsidRDefault="002702B4" w14:paraId="56CA50AF" w14:textId="3B7C257A">
      <w:pPr>
        <w:jc w:val="center"/>
        <w:rPr>
          <w:rFonts w:ascii="Arial" w:hAnsi="Arial" w:cs="Arial"/>
          <w:sz w:val="20"/>
          <w:szCs w:val="20"/>
        </w:rPr>
      </w:pPr>
      <w:r w:rsidRPr="00E6400E">
        <w:rPr>
          <w:rFonts w:ascii="Arial" w:hAnsi="Arial" w:cs="Arial"/>
          <w:noProof/>
          <w:sz w:val="20"/>
          <w:szCs w:val="20"/>
        </w:rPr>
        <w:drawing>
          <wp:inline distT="0" distB="0" distL="0" distR="0" wp14:anchorId="0B8DB20B" wp14:editId="55F410CF">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p>
    <w:p w:rsidRPr="00E6400E" w:rsidR="002702B4" w:rsidP="414880B2" w:rsidRDefault="002702B4" w14:paraId="2A863972" w14:textId="65F57858">
      <w:pPr>
        <w:jc w:val="center"/>
        <w:rPr>
          <w:rFonts w:ascii="Arial" w:hAnsi="Arial" w:cs="Arial"/>
          <w:b w:val="1"/>
          <w:bCs w:val="1"/>
          <w:sz w:val="20"/>
          <w:szCs w:val="20"/>
        </w:rPr>
      </w:pPr>
      <w:r w:rsidRPr="414880B2" w:rsidR="414880B2">
        <w:rPr>
          <w:rFonts w:ascii="Arial" w:hAnsi="Arial" w:cs="Arial"/>
          <w:b w:val="1"/>
          <w:bCs w:val="1"/>
          <w:sz w:val="20"/>
          <w:szCs w:val="20"/>
        </w:rPr>
        <w:t xml:space="preserve">Figure 1: </w:t>
      </w:r>
      <w:r w:rsidRPr="414880B2" w:rsidR="414880B2">
        <w:rPr>
          <w:rFonts w:ascii="Arial" w:hAnsi="Arial" w:cs="Arial"/>
          <w:b w:val="1"/>
          <w:bCs w:val="1"/>
          <w:sz w:val="20"/>
          <w:szCs w:val="20"/>
        </w:rPr>
        <w:t xml:space="preserve">An </w:t>
      </w:r>
      <w:r w:rsidRPr="414880B2" w:rsidR="414880B2">
        <w:rPr>
          <w:rFonts w:ascii="Arial" w:hAnsi="Arial" w:cs="Arial"/>
          <w:b w:val="1"/>
          <w:bCs w:val="1"/>
          <w:sz w:val="20"/>
          <w:szCs w:val="20"/>
        </w:rPr>
        <w:t xml:space="preserve">example of LTE SI scheduling. </w:t>
      </w:r>
      <w:r w:rsidRPr="414880B2" w:rsidR="414880B2">
        <w:rPr>
          <w:rFonts w:ascii="Arial" w:hAnsi="Arial" w:cs="Arial"/>
          <w:b w:val="1"/>
          <w:bCs w:val="1"/>
          <w:sz w:val="20"/>
          <w:szCs w:val="20"/>
        </w:rPr>
        <w:t>O</w:t>
      </w:r>
      <w:r w:rsidRPr="414880B2" w:rsidR="414880B2">
        <w:rPr>
          <w:rFonts w:ascii="Arial" w:hAnsi="Arial" w:cs="Arial"/>
          <w:b w:val="1"/>
          <w:bCs w:val="1"/>
          <w:sz w:val="20"/>
          <w:szCs w:val="20"/>
        </w:rPr>
        <w:t xml:space="preserve">ne SI message with period of 80 </w:t>
      </w:r>
      <w:proofErr w:type="spellStart"/>
      <w:r w:rsidRPr="414880B2" w:rsidR="414880B2">
        <w:rPr>
          <w:rFonts w:ascii="Arial" w:hAnsi="Arial" w:cs="Arial"/>
          <w:b w:val="1"/>
          <w:bCs w:val="1"/>
          <w:sz w:val="20"/>
          <w:szCs w:val="20"/>
        </w:rPr>
        <w:t>ms</w:t>
      </w:r>
      <w:proofErr w:type="spellEnd"/>
      <w:r w:rsidRPr="414880B2" w:rsidR="414880B2">
        <w:rPr>
          <w:rFonts w:ascii="Arial" w:hAnsi="Arial" w:cs="Arial"/>
          <w:b w:val="1"/>
          <w:bCs w:val="1"/>
          <w:sz w:val="20"/>
          <w:szCs w:val="20"/>
        </w:rPr>
        <w:t xml:space="preserve"> (solid blue) and one with 160 </w:t>
      </w:r>
      <w:proofErr w:type="spellStart"/>
      <w:r w:rsidRPr="414880B2" w:rsidR="414880B2">
        <w:rPr>
          <w:rFonts w:ascii="Arial" w:hAnsi="Arial" w:cs="Arial"/>
          <w:b w:val="1"/>
          <w:bCs w:val="1"/>
          <w:sz w:val="20"/>
          <w:szCs w:val="20"/>
        </w:rPr>
        <w:t>ms</w:t>
      </w:r>
      <w:proofErr w:type="spellEnd"/>
      <w:r w:rsidRPr="414880B2" w:rsidR="414880B2">
        <w:rPr>
          <w:rFonts w:ascii="Arial" w:hAnsi="Arial" w:cs="Arial"/>
          <w:b w:val="1"/>
          <w:bCs w:val="1"/>
          <w:sz w:val="20"/>
          <w:szCs w:val="20"/>
        </w:rPr>
        <w:t xml:space="preserve"> (red stripes) are scheduled with a window of 5ms. </w:t>
      </w:r>
    </w:p>
    <w:p w:rsidR="0072050A" w:rsidP="414880B2" w:rsidRDefault="002702B4" w14:paraId="2F31D705" w14:textId="77777777" w14:noSpellErr="1">
      <w:pPr>
        <w:rPr>
          <w:rFonts w:ascii="Arial" w:hAnsi="Arial" w:cs="Arial"/>
          <w:sz w:val="20"/>
          <w:szCs w:val="20"/>
        </w:rPr>
      </w:pPr>
      <w:r w:rsidRPr="414880B2" w:rsidR="414880B2">
        <w:rPr>
          <w:rFonts w:ascii="Arial" w:hAnsi="Arial" w:cs="Arial"/>
          <w:sz w:val="20"/>
          <w:szCs w:val="20"/>
        </w:rPr>
        <w:t xml:space="preserve">Note that the windows of different SI messages do not overlap in the LTE design. </w:t>
      </w:r>
      <w:r w:rsidRPr="414880B2" w:rsidR="414880B2">
        <w:rPr>
          <w:rFonts w:ascii="Arial" w:hAnsi="Arial" w:cs="Arial"/>
          <w:sz w:val="20"/>
          <w:szCs w:val="20"/>
        </w:rPr>
        <w:t>In case of a beam-formed system, the NW will need to beam sweep the system information transmissions</w:t>
      </w:r>
      <w:r w:rsidRPr="414880B2" w:rsidR="414880B2">
        <w:rPr>
          <w:rFonts w:ascii="Arial" w:hAnsi="Arial" w:cs="Arial"/>
          <w:sz w:val="20"/>
          <w:szCs w:val="20"/>
        </w:rPr>
        <w:t xml:space="preserve">. </w:t>
      </w:r>
    </w:p>
    <w:p w:rsidR="0098084F" w:rsidP="414880B2" w:rsidRDefault="0072050A" w14:paraId="509AEC51" w14:textId="1948B0C3" w14:noSpellErr="1">
      <w:pPr>
        <w:rPr>
          <w:rFonts w:ascii="Arial" w:hAnsi="Arial" w:cs="Arial"/>
          <w:sz w:val="20"/>
          <w:szCs w:val="20"/>
        </w:rPr>
      </w:pPr>
      <w:r w:rsidRPr="414880B2" w:rsidR="414880B2">
        <w:rPr>
          <w:rFonts w:ascii="Arial" w:hAnsi="Arial" w:cs="Arial"/>
          <w:sz w:val="20"/>
          <w:szCs w:val="20"/>
        </w:rPr>
        <w:t>It’s is possible to compare overlapping and non-overlapping SI windows on the UE power consumption. If all SI messages are transmitted in separate windows, the UE requiring all SI messages will need to receive continuously until all SI messages are transmitted.</w:t>
      </w:r>
    </w:p>
    <w:p w:rsidR="0072050A" w:rsidP="414880B2" w:rsidRDefault="0072050A" w14:paraId="2CBDFFB6" w14:textId="096C08D3">
      <w:pPr>
        <w:rPr>
          <w:rFonts w:ascii="Arial" w:hAnsi="Arial" w:cs="Arial"/>
          <w:sz w:val="20"/>
          <w:szCs w:val="20"/>
        </w:rPr>
      </w:pPr>
      <w:r w:rsidRPr="414880B2" w:rsidR="414880B2">
        <w:rPr>
          <w:rFonts w:ascii="Arial" w:hAnsi="Arial" w:cs="Arial"/>
          <w:sz w:val="20"/>
          <w:szCs w:val="20"/>
        </w:rPr>
        <w:t>In first example in Figure 1, the UE will need to receive SI during 10ms in SFN=0 an</w:t>
      </w:r>
      <w:r w:rsidRPr="414880B2" w:rsidR="414880B2">
        <w:rPr>
          <w:rFonts w:ascii="Arial" w:hAnsi="Arial" w:cs="Arial"/>
          <w:sz w:val="20"/>
          <w:szCs w:val="20"/>
        </w:rPr>
        <w:t>d</w:t>
      </w:r>
      <w:r w:rsidRPr="414880B2" w:rsidR="414880B2">
        <w:rPr>
          <w:rFonts w:ascii="Arial" w:hAnsi="Arial" w:cs="Arial"/>
          <w:sz w:val="20"/>
          <w:szCs w:val="20"/>
        </w:rPr>
        <w:t xml:space="preserve"> 5 </w:t>
      </w:r>
      <w:proofErr w:type="spellStart"/>
      <w:r w:rsidRPr="414880B2" w:rsidR="414880B2">
        <w:rPr>
          <w:rFonts w:ascii="Arial" w:hAnsi="Arial" w:cs="Arial"/>
          <w:sz w:val="20"/>
          <w:szCs w:val="20"/>
        </w:rPr>
        <w:t>ms</w:t>
      </w:r>
      <w:proofErr w:type="spellEnd"/>
      <w:r w:rsidRPr="414880B2" w:rsidR="414880B2">
        <w:rPr>
          <w:rFonts w:ascii="Arial" w:hAnsi="Arial" w:cs="Arial"/>
          <w:sz w:val="20"/>
          <w:szCs w:val="20"/>
        </w:rPr>
        <w:t xml:space="preserve"> in SFN=8</w:t>
      </w:r>
      <w:r w:rsidRPr="414880B2" w:rsidR="414880B2">
        <w:rPr>
          <w:rFonts w:ascii="Arial" w:hAnsi="Arial" w:cs="Arial"/>
          <w:sz w:val="20"/>
          <w:szCs w:val="20"/>
        </w:rPr>
        <w:t xml:space="preserve"> if windows do not overlap. This pattern will then be repeated from </w:t>
      </w:r>
      <w:r w:rsidRPr="414880B2" w:rsidR="414880B2">
        <w:rPr>
          <w:rFonts w:ascii="Arial" w:hAnsi="Arial" w:cs="Arial"/>
          <w:sz w:val="20"/>
          <w:szCs w:val="20"/>
        </w:rPr>
        <w:t xml:space="preserve">SFN=16 </w:t>
      </w:r>
      <w:r w:rsidRPr="414880B2" w:rsidR="414880B2">
        <w:rPr>
          <w:rFonts w:ascii="Arial" w:hAnsi="Arial" w:cs="Arial"/>
          <w:sz w:val="20"/>
          <w:szCs w:val="20"/>
        </w:rPr>
        <w:t>onwards</w:t>
      </w:r>
      <w:r w:rsidRPr="414880B2" w:rsidR="414880B2">
        <w:rPr>
          <w:rFonts w:ascii="Arial" w:hAnsi="Arial" w:cs="Arial"/>
          <w:sz w:val="20"/>
          <w:szCs w:val="20"/>
        </w:rPr>
        <w:t xml:space="preserve">. On the other hand, if the windows may overlap, UE will only need to receive SI for 5 </w:t>
      </w:r>
      <w:proofErr w:type="spellStart"/>
      <w:r w:rsidRPr="414880B2" w:rsidR="414880B2">
        <w:rPr>
          <w:rFonts w:ascii="Arial" w:hAnsi="Arial" w:cs="Arial"/>
          <w:sz w:val="20"/>
          <w:szCs w:val="20"/>
        </w:rPr>
        <w:t>ms</w:t>
      </w:r>
      <w:proofErr w:type="spellEnd"/>
      <w:r w:rsidRPr="414880B2" w:rsidR="414880B2">
        <w:rPr>
          <w:rFonts w:ascii="Arial" w:hAnsi="Arial" w:cs="Arial"/>
          <w:sz w:val="20"/>
          <w:szCs w:val="20"/>
        </w:rPr>
        <w:t xml:space="preserve"> in each SFN.</w:t>
      </w:r>
      <w:r w:rsidRPr="414880B2" w:rsidR="414880B2">
        <w:rPr>
          <w:rFonts w:ascii="Arial" w:hAnsi="Arial" w:cs="Arial"/>
          <w:sz w:val="20"/>
          <w:szCs w:val="20"/>
        </w:rPr>
        <w:t xml:space="preserve"> The time the UE needs to receive SI is reduced from 15 </w:t>
      </w:r>
      <w:proofErr w:type="spellStart"/>
      <w:r w:rsidRPr="414880B2" w:rsidR="414880B2">
        <w:rPr>
          <w:rFonts w:ascii="Arial" w:hAnsi="Arial" w:cs="Arial"/>
          <w:sz w:val="20"/>
          <w:szCs w:val="20"/>
        </w:rPr>
        <w:t>ms</w:t>
      </w:r>
      <w:proofErr w:type="spellEnd"/>
      <w:r w:rsidRPr="414880B2" w:rsidR="414880B2">
        <w:rPr>
          <w:rFonts w:ascii="Arial" w:hAnsi="Arial" w:cs="Arial"/>
          <w:sz w:val="20"/>
          <w:szCs w:val="20"/>
        </w:rPr>
        <w:t xml:space="preserve"> to 10 </w:t>
      </w:r>
      <w:proofErr w:type="spellStart"/>
      <w:r w:rsidRPr="414880B2" w:rsidR="414880B2">
        <w:rPr>
          <w:rFonts w:ascii="Arial" w:hAnsi="Arial" w:cs="Arial"/>
          <w:sz w:val="20"/>
          <w:szCs w:val="20"/>
        </w:rPr>
        <w:t>ms</w:t>
      </w:r>
      <w:proofErr w:type="spellEnd"/>
      <w:r w:rsidRPr="414880B2" w:rsidR="414880B2">
        <w:rPr>
          <w:rFonts w:ascii="Arial" w:hAnsi="Arial" w:cs="Arial"/>
          <w:sz w:val="20"/>
          <w:szCs w:val="20"/>
        </w:rPr>
        <w:t>, leading to a 50% increase in UE power consumption due to SI reception is windows do not overlap.</w:t>
      </w:r>
    </w:p>
    <w:p w:rsidR="00FF636A" w:rsidP="414880B2" w:rsidRDefault="00FF636A" w14:paraId="03C106F1" w14:textId="77777777">
      <w:pPr>
        <w:rPr>
          <w:rFonts w:ascii="Arial" w:hAnsi="Arial" w:cs="Arial"/>
          <w:sz w:val="20"/>
          <w:szCs w:val="20"/>
        </w:rPr>
      </w:pPr>
      <w:r w:rsidRPr="414880B2" w:rsidR="414880B2">
        <w:rPr>
          <w:rFonts w:ascii="Arial" w:hAnsi="Arial" w:cs="Arial"/>
          <w:sz w:val="20"/>
          <w:szCs w:val="20"/>
        </w:rPr>
        <w:t xml:space="preserve">Generalizing the example above, and assuming that all SI messages are scheduled with same window size and that the SI message </w:t>
      </w:r>
      <w:proofErr w:type="spellStart"/>
      <w:r w:rsidRPr="414880B2" w:rsidR="414880B2">
        <w:rPr>
          <w:rFonts w:ascii="Arial" w:hAnsi="Arial" w:cs="Arial"/>
          <w:i w:val="1"/>
          <w:iCs w:val="1"/>
          <w:sz w:val="20"/>
          <w:szCs w:val="20"/>
        </w:rPr>
        <w:t>i</w:t>
      </w:r>
      <w:proofErr w:type="spellEnd"/>
      <w:r w:rsidRPr="414880B2" w:rsidR="414880B2">
        <w:rPr>
          <w:rFonts w:ascii="Arial" w:hAnsi="Arial" w:cs="Arial"/>
          <w:sz w:val="20"/>
          <w:szCs w:val="20"/>
        </w:rPr>
        <w:t xml:space="preserve"> is scheduled with twice the periodicity of SI message </w:t>
      </w:r>
      <w:r w:rsidRPr="414880B2" w:rsidR="414880B2">
        <w:rPr>
          <w:rFonts w:ascii="Arial" w:hAnsi="Arial" w:cs="Arial"/>
          <w:i w:val="1"/>
          <w:iCs w:val="1"/>
          <w:sz w:val="20"/>
          <w:szCs w:val="20"/>
        </w:rPr>
        <w:t>i-</w:t>
      </w:r>
      <w:r w:rsidRPr="414880B2" w:rsidR="414880B2">
        <w:rPr>
          <w:rFonts w:ascii="Arial" w:hAnsi="Arial" w:cs="Arial"/>
          <w:i w:val="1"/>
          <w:iCs w:val="1"/>
          <w:sz w:val="20"/>
          <w:szCs w:val="20"/>
        </w:rPr>
        <w:t>1</w:t>
      </w:r>
      <w:r w:rsidRPr="414880B2" w:rsidR="414880B2">
        <w:rPr>
          <w:rFonts w:ascii="Arial" w:hAnsi="Arial" w:cs="Arial"/>
          <w:sz w:val="20"/>
          <w:szCs w:val="20"/>
        </w:rPr>
        <w:t>, the increase in energy consumption can be obtained by</w:t>
      </w:r>
    </w:p>
    <w:p w:rsidRPr="00DB2046" w:rsidR="00FF636A" w:rsidP="002702B4" w:rsidRDefault="003151CC" w14:paraId="2C9DC7DD" w14:textId="1EAA43E8">
      <w:pPr>
        <w:rPr>
          <w:rFonts w:ascii="Arial" w:hAnsi="Arial" w:cs="Arial"/>
          <w:sz w:val="20"/>
          <w:szCs w:val="20"/>
          <w:lang w:val="fi-FI"/>
        </w:rPr>
      </w:pPr>
      <m:oMathPara>
        <m:oMath>
          <m:r>
            <w:rPr>
              <w:rFonts w:ascii="Cambria Math" w:hAnsi="Cambria Math" w:cs="Arial"/>
              <w:sz w:val="20"/>
              <w:szCs w:val="20"/>
              <w:lang w:val="fi-FI"/>
            </w:rPr>
            <m:t xml:space="preserve">∆ = </m:t>
          </m:r>
          <m:d>
            <m:dPr>
              <m:ctrlPr>
                <w:rPr>
                  <w:rFonts w:ascii="Cambria Math" w:hAnsi="Cambria Math" w:cs="Arial"/>
                  <w:i/>
                  <w:sz w:val="20"/>
                  <w:szCs w:val="20"/>
                  <w:lang w:val="fi-FI"/>
                </w:rPr>
              </m:ctrlPr>
            </m:dPr>
            <m:e>
              <m:f>
                <m:fPr>
                  <m:ctrlPr>
                    <w:rPr>
                      <w:rFonts w:ascii="Cambria Math" w:hAnsi="Cambria Math" w:cs="Arial"/>
                      <w:i/>
                      <w:sz w:val="20"/>
                      <w:szCs w:val="20"/>
                      <w:lang w:val="fi-FI"/>
                    </w:rPr>
                  </m:ctrlPr>
                </m:fPr>
                <m:num>
                  <m:sSup>
                    <m:sSupPr>
                      <m:ctrlPr>
                        <w:rPr>
                          <w:rFonts w:ascii="Cambria Math" w:hAnsi="Cambria Math" w:cs="Arial"/>
                          <w:i/>
                          <w:sz w:val="20"/>
                          <w:szCs w:val="20"/>
                          <w:lang w:val="fi-FI"/>
                        </w:rPr>
                      </m:ctrlPr>
                    </m:sSupPr>
                    <m:e>
                      <m:r>
                        <w:rPr>
                          <w:rFonts w:ascii="Cambria Math" w:hAnsi="Cambria Math" w:cs="Arial"/>
                          <w:sz w:val="20"/>
                          <w:szCs w:val="20"/>
                          <w:lang w:val="fi-FI"/>
                        </w:rPr>
                        <m:t>2</m:t>
                      </m:r>
                    </m:e>
                    <m:sup>
                      <m:sSub>
                        <m:sSubPr>
                          <m:ctrlPr>
                            <w:rPr>
                              <w:rFonts w:ascii="Cambria Math" w:hAnsi="Cambria Math" w:cs="Arial"/>
                              <w:i/>
                              <w:sz w:val="20"/>
                              <w:szCs w:val="20"/>
                              <w:lang w:val="fi-FI"/>
                            </w:rPr>
                          </m:ctrlPr>
                        </m:sSubPr>
                        <m:e>
                          <m:r>
                            <w:rPr>
                              <w:rFonts w:ascii="Cambria Math" w:hAnsi="Cambria Math" w:cs="Arial"/>
                              <w:sz w:val="20"/>
                              <w:szCs w:val="20"/>
                              <w:lang w:val="fi-FI"/>
                            </w:rPr>
                            <m:t>N</m:t>
                          </m:r>
                        </m:e>
                        <m:sub>
                          <m:r>
                            <w:rPr>
                              <w:rFonts w:ascii="Cambria Math" w:hAnsi="Cambria Math" w:cs="Arial"/>
                              <w:sz w:val="20"/>
                              <w:szCs w:val="20"/>
                              <w:lang w:val="fi-FI"/>
                            </w:rPr>
                            <m:t>SI</m:t>
                          </m:r>
                        </m:sub>
                      </m:sSub>
                    </m:sup>
                  </m:sSup>
                  <m:r>
                    <w:rPr>
                      <w:rFonts w:ascii="Cambria Math" w:hAnsi="Cambria Math" w:cs="Arial"/>
                      <w:sz w:val="20"/>
                      <w:szCs w:val="20"/>
                      <w:lang w:val="fi-FI"/>
                    </w:rPr>
                    <m:t xml:space="preserve">-1- </m:t>
                  </m:r>
                  <m:sSup>
                    <m:sSupPr>
                      <m:ctrlPr>
                        <w:rPr>
                          <w:rFonts w:ascii="Cambria Math" w:hAnsi="Cambria Math" w:cs="Arial"/>
                          <w:i/>
                          <w:sz w:val="20"/>
                          <w:szCs w:val="20"/>
                          <w:lang w:val="fi-FI"/>
                        </w:rPr>
                      </m:ctrlPr>
                    </m:sSupPr>
                    <m:e>
                      <m:r>
                        <w:rPr>
                          <w:rFonts w:ascii="Cambria Math" w:hAnsi="Cambria Math" w:cs="Arial"/>
                          <w:sz w:val="20"/>
                          <w:szCs w:val="20"/>
                          <w:lang w:val="fi-FI"/>
                        </w:rPr>
                        <m:t>2</m:t>
                      </m:r>
                    </m:e>
                    <m:sup>
                      <m:sSub>
                        <m:sSubPr>
                          <m:ctrlPr>
                            <w:rPr>
                              <w:rFonts w:ascii="Cambria Math" w:hAnsi="Cambria Math" w:cs="Arial"/>
                              <w:i/>
                              <w:sz w:val="20"/>
                              <w:szCs w:val="20"/>
                              <w:lang w:val="fi-FI"/>
                            </w:rPr>
                          </m:ctrlPr>
                        </m:sSubPr>
                        <m:e>
                          <m:r>
                            <w:rPr>
                              <w:rFonts w:ascii="Cambria Math" w:hAnsi="Cambria Math" w:cs="Arial"/>
                              <w:sz w:val="20"/>
                              <w:szCs w:val="20"/>
                              <w:lang w:val="fi-FI"/>
                            </w:rPr>
                            <m:t>N</m:t>
                          </m:r>
                        </m:e>
                        <m:sub>
                          <m:r>
                            <w:rPr>
                              <w:rFonts w:ascii="Cambria Math" w:hAnsi="Cambria Math" w:cs="Arial"/>
                              <w:sz w:val="20"/>
                              <w:szCs w:val="20"/>
                              <w:lang w:val="fi-FI"/>
                            </w:rPr>
                            <m:t>SI</m:t>
                          </m:r>
                        </m:sub>
                      </m:sSub>
                      <m:r>
                        <w:rPr>
                          <w:rFonts w:ascii="Cambria Math" w:hAnsi="Cambria Math" w:cs="Arial"/>
                          <w:sz w:val="20"/>
                          <w:szCs w:val="20"/>
                          <w:lang w:val="fi-FI"/>
                        </w:rPr>
                        <m:t>-1</m:t>
                      </m:r>
                    </m:sup>
                  </m:sSup>
                </m:num>
                <m:den>
                  <m:sSup>
                    <m:sSupPr>
                      <m:ctrlPr>
                        <w:rPr>
                          <w:rFonts w:ascii="Cambria Math" w:hAnsi="Cambria Math" w:cs="Arial"/>
                          <w:i/>
                          <w:sz w:val="20"/>
                          <w:szCs w:val="20"/>
                          <w:lang w:val="fi-FI"/>
                        </w:rPr>
                      </m:ctrlPr>
                    </m:sSupPr>
                    <m:e>
                      <m:r>
                        <w:rPr>
                          <w:rFonts w:ascii="Cambria Math" w:hAnsi="Cambria Math" w:cs="Arial"/>
                          <w:sz w:val="20"/>
                          <w:szCs w:val="20"/>
                          <w:lang w:val="fi-FI"/>
                        </w:rPr>
                        <m:t>2</m:t>
                      </m:r>
                    </m:e>
                    <m:sup>
                      <m:sSub>
                        <m:sSubPr>
                          <m:ctrlPr>
                            <w:rPr>
                              <w:rFonts w:ascii="Cambria Math" w:hAnsi="Cambria Math" w:cs="Arial"/>
                              <w:i/>
                              <w:sz w:val="20"/>
                              <w:szCs w:val="20"/>
                              <w:lang w:val="fi-FI"/>
                            </w:rPr>
                          </m:ctrlPr>
                        </m:sSubPr>
                        <m:e>
                          <m:r>
                            <w:rPr>
                              <w:rFonts w:ascii="Cambria Math" w:hAnsi="Cambria Math" w:cs="Arial"/>
                              <w:sz w:val="20"/>
                              <w:szCs w:val="20"/>
                              <w:lang w:val="fi-FI"/>
                            </w:rPr>
                            <m:t>N</m:t>
                          </m:r>
                        </m:e>
                        <m:sub>
                          <m:r>
                            <w:rPr>
                              <w:rFonts w:ascii="Cambria Math" w:hAnsi="Cambria Math" w:cs="Arial"/>
                              <w:sz w:val="20"/>
                              <w:szCs w:val="20"/>
                              <w:lang w:val="fi-FI"/>
                            </w:rPr>
                            <m:t>SI</m:t>
                          </m:r>
                        </m:sub>
                      </m:sSub>
                      <m:r>
                        <w:rPr>
                          <w:rFonts w:ascii="Cambria Math" w:hAnsi="Cambria Math" w:cs="Arial"/>
                          <w:sz w:val="20"/>
                          <w:szCs w:val="20"/>
                          <w:lang w:val="fi-FI"/>
                        </w:rPr>
                        <m:t>-1</m:t>
                      </m:r>
                    </m:sup>
                  </m:sSup>
                </m:den>
              </m:f>
            </m:e>
          </m:d>
        </m:oMath>
      </m:oMathPara>
    </w:p>
    <w:p w:rsidR="0098084F" w:rsidP="414880B2" w:rsidRDefault="00DB2046" w14:paraId="6A300DFD" w14:textId="47904ECE" w14:noSpellErr="1">
      <w:pPr>
        <w:rPr>
          <w:rFonts w:ascii="Arial" w:hAnsi="Arial" w:cs="Arial"/>
          <w:sz w:val="20"/>
          <w:szCs w:val="20"/>
        </w:rPr>
      </w:pPr>
      <w:r w:rsidRPr="414880B2" w:rsidR="414880B2">
        <w:rPr>
          <w:rFonts w:ascii="Arial" w:hAnsi="Arial" w:cs="Arial"/>
          <w:sz w:val="20"/>
          <w:szCs w:val="20"/>
        </w:rPr>
        <w:t xml:space="preserve">The results are summarized in </w:t>
      </w:r>
      <w:r w:rsidRPr="414880B2" w:rsidR="414880B2">
        <w:rPr>
          <w:rFonts w:ascii="Arial" w:hAnsi="Arial" w:cs="Arial"/>
          <w:sz w:val="20"/>
          <w:szCs w:val="20"/>
        </w:rPr>
        <w:t>Table 1. It should be noted that the values in the table reflect only the fraction of UE power consumption due to SI acquisition, and are only rough estimates on the impact.</w:t>
      </w:r>
    </w:p>
    <w:p w:rsidR="00FF636A" w:rsidP="003151CC" w:rsidRDefault="00DB2046" w14:paraId="1AC7A5A4" w14:textId="09930F62">
      <w:pPr>
        <w:jc w:val="center"/>
        <w:rPr>
          <w:rFonts w:ascii="Arial" w:hAnsi="Arial" w:cs="Arial"/>
          <w:sz w:val="20"/>
          <w:szCs w:val="20"/>
        </w:rPr>
      </w:pPr>
      <w:r w:rsidRPr="00DB2046">
        <w:rPr>
          <w:noProof/>
        </w:rPr>
        <w:drawing>
          <wp:inline distT="0" distB="0" distL="0" distR="0" wp14:anchorId="1482CCB9" wp14:editId="1D2402FB">
            <wp:extent cx="3409950" cy="771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9950" cy="771525"/>
                    </a:xfrm>
                    <a:prstGeom prst="rect">
                      <a:avLst/>
                    </a:prstGeom>
                    <a:noFill/>
                    <a:ln>
                      <a:noFill/>
                    </a:ln>
                  </pic:spPr>
                </pic:pic>
              </a:graphicData>
            </a:graphic>
          </wp:inline>
        </w:drawing>
      </w:r>
    </w:p>
    <w:p w:rsidRPr="00B6613F" w:rsidR="00AA03EB" w:rsidP="414880B2" w:rsidRDefault="00AA03EB" w14:paraId="7311D03B" w14:textId="7146DB67" w14:noSpellErr="1">
      <w:pPr>
        <w:rPr>
          <w:rFonts w:ascii="Calibri" w:hAnsi="Calibri" w:cs="Calibri"/>
        </w:rPr>
      </w:pPr>
      <w:r w:rsidR="414880B2">
        <w:rPr/>
        <w:t xml:space="preserve">We also note that there </w:t>
      </w:r>
      <w:r w:rsidR="414880B2">
        <w:rPr/>
        <w:t>will be problems in many TDD configurations to actually transmit these SI messages</w:t>
      </w:r>
      <w:r w:rsidR="414880B2">
        <w:rPr/>
        <w:t xml:space="preserve"> as i</w:t>
      </w:r>
      <w:r w:rsidR="414880B2">
        <w:rPr/>
        <w:t xml:space="preserve">f there are several </w:t>
      </w:r>
      <w:r w:rsidR="414880B2">
        <w:rPr/>
        <w:t xml:space="preserve">SI messages, there may not be sufficiently </w:t>
      </w:r>
      <w:r w:rsidR="414880B2">
        <w:rPr/>
        <w:t>many downlink time-slot</w:t>
      </w:r>
      <w:r w:rsidR="414880B2">
        <w:rPr/>
        <w:t>s</w:t>
      </w:r>
      <w:r w:rsidR="414880B2">
        <w:rPr/>
        <w:t xml:space="preserve"> in the TDD configuration.</w:t>
      </w:r>
      <w:r w:rsidR="414880B2">
        <w:rPr/>
        <w:t xml:space="preserve"> This problem will be especially pronounced for </w:t>
      </w:r>
      <w:r w:rsidR="414880B2">
        <w:rPr/>
        <w:t xml:space="preserve">UL heavy TDD configurations. </w:t>
      </w:r>
    </w:p>
    <w:p w:rsidR="00FE3FD0" w:rsidP="414880B2" w:rsidRDefault="00FF636A" w14:paraId="05FA16A4" w14:textId="55840511" w14:noSpellErr="1">
      <w:pPr>
        <w:rPr>
          <w:rFonts w:ascii="Arial" w:hAnsi="Arial" w:cs="Arial"/>
          <w:sz w:val="20"/>
          <w:szCs w:val="20"/>
        </w:rPr>
      </w:pPr>
      <w:r w:rsidRPr="414880B2" w:rsidR="414880B2">
        <w:rPr>
          <w:rFonts w:ascii="Arial" w:hAnsi="Arial" w:cs="Arial"/>
          <w:sz w:val="20"/>
          <w:szCs w:val="20"/>
        </w:rPr>
        <w:t xml:space="preserve">The main complexity of allowing multiple SI messages to be scheduled in the same window is the need to have multiple SI-RNTIs. In our opinion the UE power consumption gains </w:t>
      </w:r>
      <w:r w:rsidRPr="414880B2" w:rsidR="414880B2">
        <w:rPr>
          <w:rFonts w:ascii="Arial" w:hAnsi="Arial" w:cs="Arial"/>
          <w:sz w:val="20"/>
          <w:szCs w:val="20"/>
        </w:rPr>
        <w:t xml:space="preserve">far exceed the slight increase in complexity </w:t>
      </w:r>
      <w:r w:rsidRPr="414880B2" w:rsidR="414880B2">
        <w:rPr>
          <w:rFonts w:ascii="Arial" w:hAnsi="Arial" w:cs="Arial"/>
          <w:sz w:val="20"/>
          <w:szCs w:val="20"/>
        </w:rPr>
        <w:t xml:space="preserve">due to multiple SI-RNTI. Especially, </w:t>
      </w:r>
      <w:r w:rsidRPr="414880B2" w:rsidR="414880B2">
        <w:rPr>
          <w:rFonts w:ascii="Arial" w:hAnsi="Arial" w:cs="Arial"/>
          <w:sz w:val="20"/>
          <w:szCs w:val="20"/>
        </w:rPr>
        <w:t>we note that LTE</w:t>
      </w:r>
      <w:r w:rsidRPr="414880B2" w:rsidR="414880B2">
        <w:rPr>
          <w:rFonts w:ascii="Arial" w:hAnsi="Arial" w:cs="Arial"/>
          <w:sz w:val="20"/>
          <w:szCs w:val="20"/>
        </w:rPr>
        <w:t xml:space="preserve"> </w:t>
      </w:r>
      <w:r w:rsidRPr="414880B2" w:rsidR="414880B2">
        <w:rPr>
          <w:rFonts w:ascii="Arial" w:hAnsi="Arial" w:cs="Arial"/>
          <w:sz w:val="20"/>
          <w:szCs w:val="20"/>
        </w:rPr>
        <w:t xml:space="preserve">already supports multiple SI-RNTIs, as </w:t>
      </w:r>
      <w:r w:rsidRPr="414880B2" w:rsidR="414880B2">
        <w:rPr>
          <w:rFonts w:ascii="Arial" w:hAnsi="Arial" w:cs="Arial"/>
          <w:sz w:val="20"/>
          <w:szCs w:val="20"/>
        </w:rPr>
        <w:t>SI-RNTI with value FFFF is used to address all SI messages whereas SI-RNTI with value FFF9 is used to</w:t>
      </w:r>
      <w:r w:rsidRPr="414880B2" w:rsidR="414880B2">
        <w:rPr>
          <w:rFonts w:ascii="Arial" w:hAnsi="Arial" w:cs="Arial"/>
          <w:sz w:val="20"/>
          <w:szCs w:val="20"/>
        </w:rPr>
        <w:t xml:space="preserve"> address SystemInformationBlockType1-MBMS. </w:t>
      </w:r>
    </w:p>
    <w:p w:rsidRPr="00E6400E" w:rsidR="002702B4" w:rsidP="002702B4" w:rsidRDefault="002702B4" w14:paraId="7A568528" w14:textId="4AE31DC6">
      <w:pPr>
        <w:rPr>
          <w:rFonts w:ascii="Arial" w:hAnsi="Arial" w:cs="Arial"/>
          <w:sz w:val="20"/>
          <w:szCs w:val="20"/>
        </w:rPr>
      </w:pPr>
    </w:p>
    <w:p w:rsidRPr="00E6400E" w:rsidR="002702B4" w:rsidP="414880B2" w:rsidRDefault="002702B4" w14:paraId="643F38F4" w14:textId="77777777" w14:noSpellErr="1">
      <w:pPr>
        <w:pStyle w:val="Proposal"/>
        <w:rPr>
          <w:rFonts w:ascii="Arial" w:hAnsi="Arial" w:cs="Arial"/>
          <w:sz w:val="20"/>
          <w:szCs w:val="20"/>
        </w:rPr>
      </w:pPr>
      <w:bookmarkStart w:name="_Toc477703625" w:id="2"/>
      <w:bookmarkStart w:name="_Toc478140003" w:id="3"/>
      <w:bookmarkStart w:name="_Toc478140289" w:id="4"/>
      <w:bookmarkStart w:name="_Toc478159761" w:id="5"/>
      <w:bookmarkStart w:name="_Toc480801321" w:id="6"/>
      <w:bookmarkStart w:name="_Toc480803479" w:id="7"/>
      <w:bookmarkStart w:name="_Toc481743895" w:id="8"/>
      <w:bookmarkStart w:name="_Toc481754644" w:id="9"/>
      <w:bookmarkStart w:name="_Toc481794573" w:id="10"/>
      <w:bookmarkStart w:name="_Toc481794655" w:id="11"/>
      <w:bookmarkStart w:name="_Toc485374210" w:id="12"/>
      <w:bookmarkStart w:name="_Toc485407770" w:id="13"/>
      <w:bookmarkStart w:name="_Toc485408404" w:id="14"/>
      <w:bookmarkStart w:name="_Toc490052672" w:id="15"/>
      <w:bookmarkStart w:name="_Toc490259320" w:id="16"/>
      <w:bookmarkStart w:name="_Toc503464645" w:id="17"/>
      <w:bookmarkStart w:name="_Toc506457068" w:id="18"/>
      <w:r w:rsidRPr="414880B2" w:rsidR="414880B2">
        <w:rPr>
          <w:rFonts w:ascii="Arial" w:hAnsi="Arial" w:cs="Arial"/>
          <w:sz w:val="20"/>
          <w:szCs w:val="20"/>
        </w:rPr>
        <w:t>Allow network to schedule multiple SI messages and/or NR-SIB1 with different periodicity in a single window</w:t>
      </w:r>
      <w:r w:rsidRPr="414880B2" w:rsidR="414880B2">
        <w:rPr>
          <w:rFonts w:ascii="Arial" w:hAnsi="Arial" w:cs="Arial"/>
          <w:sz w:val="20"/>
          <w:szCs w:val="20"/>
        </w:rPr>
        <w:t>.</w:t>
      </w:r>
      <w:bookmarkStart w:name="_Toc477702047" w:id="19"/>
      <w:bookmarkEnd w:id="2"/>
      <w:bookmarkEnd w:id="3"/>
      <w:bookmarkEnd w:id="4"/>
      <w:bookmarkEnd w:id="5"/>
      <w:bookmarkEnd w:id="6"/>
      <w:bookmarkEnd w:id="7"/>
      <w:bookmarkEnd w:id="8"/>
      <w:bookmarkEnd w:id="9"/>
      <w:bookmarkEnd w:id="10"/>
      <w:bookmarkEnd w:id="11"/>
      <w:bookmarkEnd w:id="12"/>
      <w:bookmarkEnd w:id="13"/>
      <w:bookmarkEnd w:id="14"/>
      <w:bookmarkEnd w:id="19"/>
      <w:bookmarkEnd w:id="15"/>
      <w:bookmarkEnd w:id="16"/>
      <w:bookmarkEnd w:id="17"/>
      <w:bookmarkEnd w:id="18"/>
    </w:p>
    <w:p w:rsidRPr="00E6400E" w:rsidR="002702B4" w:rsidP="002702B4" w:rsidRDefault="002702B4" w14:paraId="6878D85B" w14:textId="77777777" w14:noSpellErr="1">
      <w:pPr>
        <w:pStyle w:val="Heading1"/>
        <w:rPr/>
      </w:pPr>
      <w:r w:rsidR="414880B2">
        <w:rPr/>
        <w:t>Conclusion</w:t>
      </w:r>
    </w:p>
    <w:p w:rsidRPr="00E6400E" w:rsidR="002702B4" w:rsidP="002702B4" w:rsidRDefault="002702B4" w14:paraId="7F111497" w14:textId="59384C36">
      <w:pPr>
        <w:pStyle w:val="TOC1"/>
        <w:rPr>
          <w:rFonts w:cs="Arial"/>
          <w:b w:val="0"/>
          <w:szCs w:val="20"/>
        </w:rPr>
      </w:pPr>
      <w:r w:rsidRPr="00E6400E">
        <w:rPr>
          <w:rFonts w:cs="Arial"/>
          <w:b w:val="0"/>
          <w:szCs w:val="20"/>
        </w:rPr>
        <w:t xml:space="preserve">Based on the discussion in section </w:t>
      </w:r>
      <w:r w:rsidRPr="00E6400E">
        <w:rPr>
          <w:rFonts w:cs="Arial"/>
          <w:b w:val="0"/>
          <w:szCs w:val="20"/>
          <w:highlight w:val="cyan"/>
        </w:rPr>
        <w:fldChar w:fldCharType="begin"/>
      </w:r>
      <w:r w:rsidRPr="00E6400E">
        <w:rPr>
          <w:rFonts w:cs="Arial"/>
          <w:b w:val="0"/>
          <w:szCs w:val="20"/>
        </w:rPr>
        <w:instrText xml:space="preserve"> REF _Ref178064866 \r \h </w:instrText>
      </w:r>
      <w:r w:rsidRPr="00E6400E">
        <w:rPr>
          <w:rFonts w:cs="Arial"/>
          <w:b w:val="0"/>
          <w:szCs w:val="20"/>
          <w:highlight w:val="cyan"/>
        </w:rPr>
        <w:instrText xml:space="preserve"> \* MERGEFORMAT </w:instrText>
      </w:r>
      <w:r w:rsidRPr="00E6400E">
        <w:rPr>
          <w:rFonts w:cs="Arial"/>
          <w:b w:val="0"/>
          <w:szCs w:val="20"/>
          <w:highlight w:val="cyan"/>
        </w:rPr>
      </w:r>
      <w:r w:rsidRPr="00E6400E">
        <w:rPr>
          <w:rFonts w:cs="Arial"/>
          <w:b w:val="0"/>
          <w:szCs w:val="20"/>
          <w:highlight w:val="cyan"/>
        </w:rPr>
        <w:fldChar w:fldCharType="separate"/>
      </w:r>
      <w:r w:rsidR="00FF636A">
        <w:rPr>
          <w:rFonts w:cs="Arial"/>
          <w:b w:val="0"/>
          <w:szCs w:val="20"/>
        </w:rPr>
        <w:t>2</w:t>
      </w:r>
      <w:r w:rsidRPr="00E6400E">
        <w:rPr>
          <w:rFonts w:cs="Arial"/>
          <w:b w:val="0"/>
          <w:szCs w:val="20"/>
          <w:highlight w:val="cyan"/>
        </w:rPr>
        <w:fldChar w:fldCharType="end"/>
      </w:r>
      <w:r w:rsidRPr="00E6400E">
        <w:rPr>
          <w:rFonts w:cs="Arial"/>
          <w:b w:val="0"/>
          <w:szCs w:val="20"/>
        </w:rPr>
        <w:t xml:space="preserve"> we propose the following:</w:t>
      </w:r>
    </w:p>
    <w:p w:rsidR="00FF636A" w:rsidRDefault="00402B76" w14:paraId="1F40AF52" w14:textId="77777777">
      <w:pPr>
        <w:pStyle w:val="TOC1"/>
        <w:rPr>
          <w:rFonts w:asciiTheme="minorHAnsi" w:hAnsiTheme="minorHAnsi" w:eastAsiaTheme="minorEastAsia" w:cstheme="minorBidi"/>
          <w:b w:val="0"/>
          <w:sz w:val="22"/>
          <w:lang w:eastAsia="en-US"/>
        </w:rPr>
      </w:pPr>
      <w:r>
        <w:rPr>
          <w:rFonts w:cs="Arial"/>
          <w:bCs/>
          <w:szCs w:val="20"/>
        </w:rPr>
        <w:fldChar w:fldCharType="begin"/>
      </w:r>
      <w:r>
        <w:rPr>
          <w:rFonts w:cs="Arial"/>
          <w:bCs/>
          <w:szCs w:val="20"/>
        </w:rPr>
        <w:instrText xml:space="preserve"> TOC \f \n \p " " \t "Proposal,1" </w:instrText>
      </w:r>
      <w:r>
        <w:rPr>
          <w:rFonts w:cs="Arial"/>
          <w:bCs/>
          <w:szCs w:val="20"/>
        </w:rPr>
        <w:fldChar w:fldCharType="separate"/>
      </w:r>
      <w:r w:rsidRPr="00D6310E" w:rsidR="00FF636A">
        <w:rPr>
          <w:rFonts w:cs="Arial"/>
        </w:rPr>
        <w:t>Proposal 1</w:t>
      </w:r>
      <w:r w:rsidR="00FF636A">
        <w:rPr>
          <w:rFonts w:asciiTheme="minorHAnsi" w:hAnsiTheme="minorHAnsi" w:eastAsiaTheme="minorEastAsia" w:cstheme="minorBidi"/>
          <w:b w:val="0"/>
          <w:sz w:val="22"/>
          <w:lang w:eastAsia="en-US"/>
        </w:rPr>
        <w:tab/>
      </w:r>
      <w:r w:rsidRPr="00D6310E" w:rsidR="00FF636A">
        <w:rPr>
          <w:rFonts w:cs="Arial"/>
        </w:rPr>
        <w:t>Allow network to schedule multiple SI messages and/or NR-SIB1 with different periodicity in a single window.</w:t>
      </w:r>
    </w:p>
    <w:p w:rsidRPr="00E6400E" w:rsidR="002702B4" w:rsidP="002702B4" w:rsidRDefault="00402B76" w14:paraId="7280738F" w14:textId="5F0D609F">
      <w:pPr>
        <w:rPr>
          <w:rFonts w:ascii="Arial" w:hAnsi="Arial" w:cs="Arial"/>
          <w:b/>
          <w:bCs/>
        </w:rPr>
      </w:pPr>
      <w:r>
        <w:rPr>
          <w:rFonts w:eastAsia="Times New Roman" w:cs="Arial"/>
          <w:bCs/>
          <w:noProof/>
          <w:szCs w:val="20"/>
          <w:lang w:eastAsia="zh-CN"/>
        </w:rPr>
        <w:fldChar w:fldCharType="end"/>
      </w:r>
    </w:p>
    <w:p w:rsidRPr="00E6400E" w:rsidR="002702B4" w:rsidP="002702B4" w:rsidRDefault="002702B4" w14:paraId="44DE2B69" w14:textId="77777777" w14:noSpellErr="1">
      <w:pPr>
        <w:pStyle w:val="Heading1"/>
        <w:rPr/>
      </w:pPr>
      <w:r w:rsidR="414880B2">
        <w:rPr/>
        <w:t>References</w:t>
      </w:r>
    </w:p>
    <w:p w:rsidRPr="00E6400E" w:rsidR="002702B4" w:rsidP="414880B2" w:rsidRDefault="002702B4" w14:paraId="1A343BBB" w14:textId="77777777" w14:noSpellErr="1">
      <w:pPr>
        <w:pStyle w:val="Reference"/>
        <w:rPr>
          <w:rFonts w:ascii="Arial" w:hAnsi="Arial" w:cs="Arial"/>
          <w:sz w:val="20"/>
          <w:szCs w:val="20"/>
        </w:rPr>
      </w:pPr>
      <w:bookmarkStart w:name="_Ref471509054" w:id="20"/>
      <w:r w:rsidRPr="414880B2" w:rsidR="414880B2">
        <w:rPr>
          <w:rFonts w:ascii="Arial" w:hAnsi="Arial" w:cs="Arial"/>
          <w:sz w:val="20"/>
          <w:szCs w:val="20"/>
        </w:rPr>
        <w:t>R2-17</w:t>
      </w:r>
      <w:r w:rsidRPr="414880B2" w:rsidR="414880B2">
        <w:rPr>
          <w:rFonts w:ascii="Arial" w:hAnsi="Arial" w:cs="Arial"/>
          <w:sz w:val="20"/>
          <w:szCs w:val="20"/>
        </w:rPr>
        <w:t>00818, “SI Message TX/RX in NR”, Samsung</w:t>
      </w:r>
      <w:bookmarkEnd w:id="20"/>
    </w:p>
    <w:p w:rsidRPr="00E6400E" w:rsidR="002702B4" w:rsidP="414880B2" w:rsidRDefault="002702B4" w14:paraId="60E42D94" w14:textId="77777777" w14:noSpellErr="1">
      <w:pPr>
        <w:pStyle w:val="Reference"/>
        <w:rPr>
          <w:rFonts w:ascii="Arial" w:hAnsi="Arial" w:cs="Arial"/>
          <w:sz w:val="20"/>
          <w:szCs w:val="20"/>
        </w:rPr>
      </w:pPr>
      <w:r w:rsidRPr="414880B2" w:rsidR="414880B2">
        <w:rPr>
          <w:rFonts w:ascii="Arial" w:hAnsi="Arial" w:cs="Arial"/>
          <w:sz w:val="20"/>
          <w:szCs w:val="20"/>
        </w:rPr>
        <w:t>R2-1708162, “System information structure and contents”, Ericsson</w:t>
      </w:r>
    </w:p>
    <w:p w:rsidRPr="00E6400E" w:rsidR="002702B4" w:rsidP="002702B4" w:rsidRDefault="002702B4" w14:paraId="2CB56CE5" w14:textId="77777777">
      <w:pPr>
        <w:rPr>
          <w:rFonts w:ascii="Arial" w:hAnsi="Arial" w:cs="Arial"/>
          <w:b/>
          <w:bCs/>
        </w:rPr>
      </w:pPr>
    </w:p>
    <w:p w:rsidRPr="00E6400E" w:rsidR="002702B4" w:rsidP="002702B4" w:rsidRDefault="002702B4" w14:paraId="471F56C5" w14:textId="77777777" w14:noSpellErr="1">
      <w:pPr>
        <w:pStyle w:val="Heading1"/>
        <w:rPr/>
      </w:pPr>
      <w:r w:rsidR="414880B2">
        <w:rPr/>
        <w:t>Appending A: 36.331 SI message acquisition procedure</w:t>
      </w:r>
    </w:p>
    <w:p w:rsidRPr="00E6400E" w:rsidR="002702B4" w:rsidP="002702B4" w:rsidRDefault="002702B4" w14:paraId="1850ABA5" w14:textId="77777777">
      <w:pPr>
        <w:pStyle w:val="Reference"/>
        <w:numPr>
          <w:ilvl w:val="0"/>
          <w:numId w:val="0"/>
        </w:numPr>
        <w:ind w:left="567" w:hanging="567"/>
        <w:rPr>
          <w:rFonts w:ascii="Arial" w:hAnsi="Arial" w:cs="Arial"/>
        </w:rPr>
      </w:pPr>
    </w:p>
    <w:p w:rsidRPr="00E6400E" w:rsidR="002702B4" w:rsidP="002702B4" w:rsidRDefault="002702B4" w14:paraId="69D597E1" w14:textId="77777777" w14:noSpellErr="1">
      <w:pPr>
        <w:pStyle w:val="Heading3"/>
        <w:rPr/>
      </w:pPr>
      <w:bookmarkStart w:name="_Toc462782293" w:id="21"/>
      <w:r w:rsidRPr="00E6400E">
        <w:rPr/>
        <w:t>5.2.3</w:t>
      </w:r>
      <w:r w:rsidRPr="00E6400E">
        <w:tab/>
      </w:r>
      <w:r w:rsidRPr="00E6400E">
        <w:rPr/>
        <w:t>Acquisition of an SI message</w:t>
      </w:r>
      <w:bookmarkEnd w:id="21"/>
    </w:p>
    <w:p w:rsidRPr="00E6400E" w:rsidR="002702B4" w:rsidP="414880B2" w:rsidRDefault="002702B4" w14:paraId="423082C2" w14:textId="77777777" w14:noSpellErr="1">
      <w:pPr>
        <w:rPr>
          <w:rFonts w:ascii="Arial" w:hAnsi="Arial" w:cs="Arial"/>
        </w:rPr>
      </w:pPr>
      <w:r w:rsidRPr="414880B2" w:rsidR="414880B2">
        <w:rPr>
          <w:rFonts w:ascii="Arial" w:hAnsi="Arial" w:cs="Arial"/>
        </w:rPr>
        <w:t>When acquiring an SI message, the UE shall:</w:t>
      </w:r>
    </w:p>
    <w:p w:rsidRPr="00E6400E" w:rsidR="002702B4" w:rsidP="414880B2" w:rsidRDefault="002702B4" w14:paraId="5A151528" w14:textId="77777777" w14:noSpellErr="1">
      <w:pPr>
        <w:pStyle w:val="B1"/>
        <w:rPr>
          <w:rFonts w:ascii="Arial" w:hAnsi="Arial" w:cs="Arial"/>
        </w:rPr>
      </w:pPr>
      <w:r w:rsidRPr="00E6400E">
        <w:rPr>
          <w:rFonts w:ascii="Arial" w:hAnsi="Arial" w:cs="Arial"/>
        </w:rPr>
        <w:t>1&gt;</w:t>
      </w:r>
      <w:r w:rsidRPr="00E6400E">
        <w:rPr>
          <w:rFonts w:ascii="Arial" w:hAnsi="Arial" w:cs="Arial"/>
        </w:rPr>
        <w:tab/>
      </w:r>
      <w:r w:rsidRPr="00E6400E">
        <w:rPr>
          <w:rFonts w:ascii="Arial" w:hAnsi="Arial" w:cs="Arial"/>
        </w:rPr>
        <w:t>determine the start of the SI-window for the concerned SI message as follows:</w:t>
      </w:r>
    </w:p>
    <w:p w:rsidRPr="00E6400E" w:rsidR="002702B4" w:rsidP="414880B2" w:rsidRDefault="002702B4" w14:paraId="75D980B6" w14:textId="77777777">
      <w:pPr>
        <w:pStyle w:val="B2"/>
        <w:rPr>
          <w:rFonts w:ascii="Arial" w:hAnsi="Arial" w:cs="Arial"/>
        </w:rPr>
      </w:pPr>
      <w:r w:rsidRPr="00E6400E">
        <w:rPr>
          <w:rFonts w:ascii="Arial" w:hAnsi="Arial" w:cs="Arial"/>
        </w:rPr>
        <w:lastRenderedPageBreak/>
        <w:t>2&gt;</w:t>
      </w:r>
      <w:r w:rsidRPr="00E6400E">
        <w:rPr>
          <w:rFonts w:ascii="Arial" w:hAnsi="Arial" w:cs="Arial"/>
        </w:rPr>
        <w:tab/>
      </w:r>
      <w:r w:rsidRPr="00E6400E">
        <w:rPr>
          <w:rFonts w:ascii="Arial" w:hAnsi="Arial" w:cs="Arial"/>
        </w:rPr>
        <w:t xml:space="preserve">for the concerned SI message, determine the number </w:t>
      </w:r>
      <w:proofErr w:type="gramStart"/>
      <w:r w:rsidRPr="414880B2">
        <w:rPr>
          <w:rFonts w:ascii="Arial" w:hAnsi="Arial" w:cs="Arial"/>
          <w:i w:val="1"/>
          <w:iCs w:val="1"/>
        </w:rPr>
        <w:t>n</w:t>
      </w:r>
      <w:proofErr w:type="gramEnd"/>
      <w:r w:rsidRPr="00E6400E">
        <w:rPr>
          <w:rFonts w:ascii="Arial" w:hAnsi="Arial" w:cs="Arial"/>
        </w:rPr>
        <w:t xml:space="preserve"> which corresponds to the order of entry in the list of SI messages configured by </w:t>
      </w:r>
      <w:proofErr w:type="spellStart"/>
      <w:r w:rsidRPr="414880B2">
        <w:rPr>
          <w:rFonts w:ascii="Arial" w:hAnsi="Arial" w:cs="Arial"/>
          <w:i w:val="1"/>
          <w:iCs w:val="1"/>
        </w:rPr>
        <w:t>schedulingInfoList</w:t>
      </w:r>
      <w:proofErr w:type="spellEnd"/>
      <w:r w:rsidRPr="00E6400E">
        <w:rPr>
          <w:rFonts w:ascii="Arial" w:hAnsi="Arial" w:cs="Arial"/>
        </w:rPr>
        <w:t xml:space="preserve"> in </w:t>
      </w:r>
      <w:r w:rsidRPr="414880B2">
        <w:rPr>
          <w:rFonts w:ascii="Arial" w:hAnsi="Arial" w:cs="Arial"/>
          <w:i w:val="1"/>
          <w:iCs w:val="1"/>
        </w:rPr>
        <w:t>SystemInformationBlockType1</w:t>
      </w:r>
      <w:r w:rsidRPr="00E6400E">
        <w:rPr>
          <w:rFonts w:ascii="Arial" w:hAnsi="Arial" w:cs="Arial"/>
        </w:rPr>
        <w:t>;</w:t>
      </w:r>
    </w:p>
    <w:p w:rsidRPr="00E6400E" w:rsidR="002702B4" w:rsidP="414880B2" w:rsidRDefault="002702B4" w14:paraId="342BB683" w14:textId="77777777">
      <w:pPr>
        <w:pStyle w:val="B2"/>
        <w:rPr>
          <w:rFonts w:ascii="Arial" w:hAnsi="Arial" w:cs="Arial"/>
        </w:rPr>
      </w:pPr>
      <w:r w:rsidRPr="00E6400E">
        <w:rPr>
          <w:rFonts w:ascii="Arial" w:hAnsi="Arial" w:cs="Arial"/>
        </w:rPr>
        <w:t>2&gt;</w:t>
      </w:r>
      <w:r w:rsidRPr="00E6400E">
        <w:rPr>
          <w:rFonts w:ascii="Arial" w:hAnsi="Arial" w:cs="Arial"/>
        </w:rPr>
        <w:tab/>
      </w:r>
      <w:r w:rsidRPr="00E6400E">
        <w:rPr>
          <w:rFonts w:ascii="Arial" w:hAnsi="Arial" w:cs="Arial"/>
        </w:rPr>
        <w:t xml:space="preserve">determine the integer value </w:t>
      </w:r>
      <w:r w:rsidRPr="414880B2">
        <w:rPr>
          <w:rFonts w:ascii="Arial" w:hAnsi="Arial" w:cs="Arial"/>
          <w:i w:val="1"/>
          <w:iCs w:val="1"/>
        </w:rPr>
        <w:t>x</w:t>
      </w:r>
      <w:r w:rsidRPr="00E6400E">
        <w:rPr>
          <w:rFonts w:ascii="Arial" w:hAnsi="Arial" w:cs="Arial"/>
        </w:rPr>
        <w:t xml:space="preserve"> = (</w:t>
      </w:r>
      <w:r w:rsidRPr="414880B2">
        <w:rPr>
          <w:rFonts w:ascii="Arial" w:hAnsi="Arial" w:cs="Arial"/>
          <w:i w:val="1"/>
          <w:iCs w:val="1"/>
        </w:rPr>
        <w:t>n</w:t>
      </w:r>
      <w:r w:rsidRPr="00E6400E">
        <w:rPr>
          <w:rFonts w:ascii="Arial" w:hAnsi="Arial" w:cs="Arial"/>
        </w:rPr>
        <w:t xml:space="preserve"> – 1)*</w:t>
      </w:r>
      <w:r w:rsidRPr="414880B2">
        <w:rPr>
          <w:rFonts w:ascii="Arial" w:hAnsi="Arial" w:cs="Arial"/>
          <w:i w:val="1"/>
          <w:iCs w:val="1"/>
        </w:rPr>
        <w:t>w</w:t>
      </w:r>
      <w:r w:rsidRPr="00E6400E">
        <w:rPr>
          <w:rFonts w:ascii="Arial" w:hAnsi="Arial" w:cs="Arial"/>
        </w:rPr>
        <w:t xml:space="preserve">, where </w:t>
      </w:r>
      <w:r w:rsidRPr="414880B2">
        <w:rPr>
          <w:rFonts w:ascii="Arial" w:hAnsi="Arial" w:cs="Arial"/>
          <w:i w:val="1"/>
          <w:iCs w:val="1"/>
        </w:rPr>
        <w:t>w</w:t>
      </w:r>
      <w:r w:rsidRPr="00E6400E">
        <w:rPr>
          <w:rFonts w:ascii="Arial" w:hAnsi="Arial" w:cs="Arial"/>
        </w:rPr>
        <w:t xml:space="preserve"> is the </w:t>
      </w:r>
      <w:proofErr w:type="spellStart"/>
      <w:r w:rsidRPr="414880B2">
        <w:rPr>
          <w:rFonts w:ascii="Arial" w:hAnsi="Arial" w:cs="Arial"/>
          <w:i w:val="1"/>
          <w:iCs w:val="1"/>
        </w:rPr>
        <w:t>si-WindowLength</w:t>
      </w:r>
      <w:proofErr w:type="spellEnd"/>
      <w:r w:rsidRPr="00E6400E">
        <w:rPr>
          <w:rFonts w:ascii="Arial" w:hAnsi="Arial" w:cs="Arial"/>
        </w:rPr>
        <w:t>;</w:t>
      </w:r>
    </w:p>
    <w:p w:rsidRPr="00E6400E" w:rsidR="002702B4" w:rsidP="414880B2" w:rsidRDefault="002702B4" w14:paraId="0C0584C1" w14:textId="77777777">
      <w:pPr>
        <w:pStyle w:val="B2"/>
        <w:rPr>
          <w:rFonts w:ascii="Arial" w:hAnsi="Arial" w:cs="Arial"/>
        </w:rPr>
      </w:pPr>
      <w:r w:rsidRPr="00E6400E">
        <w:rPr>
          <w:rFonts w:ascii="Arial" w:hAnsi="Arial" w:cs="Arial"/>
        </w:rPr>
        <w:t>2&gt;</w:t>
      </w:r>
      <w:r w:rsidRPr="00E6400E">
        <w:rPr>
          <w:rFonts w:ascii="Arial" w:hAnsi="Arial" w:cs="Arial"/>
        </w:rPr>
        <w:tab/>
      </w:r>
      <w:r w:rsidRPr="00E6400E">
        <w:rPr>
          <w:rFonts w:ascii="Arial" w:hAnsi="Arial" w:cs="Arial"/>
        </w:rPr>
        <w:t>the SI-window starts at the subframe #</w:t>
      </w:r>
      <w:r w:rsidRPr="414880B2">
        <w:rPr>
          <w:rFonts w:ascii="Arial" w:hAnsi="Arial" w:cs="Arial"/>
          <w:i w:val="1"/>
          <w:iCs w:val="1"/>
        </w:rPr>
        <w:t>a</w:t>
      </w:r>
      <w:r w:rsidRPr="00E6400E">
        <w:rPr>
          <w:rFonts w:ascii="Arial" w:hAnsi="Arial" w:cs="Arial"/>
        </w:rPr>
        <w:t xml:space="preserve">, where </w:t>
      </w:r>
      <w:r w:rsidRPr="414880B2">
        <w:rPr>
          <w:rFonts w:ascii="Arial" w:hAnsi="Arial" w:cs="Arial"/>
          <w:i w:val="1"/>
          <w:iCs w:val="1"/>
        </w:rPr>
        <w:t>a</w:t>
      </w:r>
      <w:r w:rsidRPr="00E6400E">
        <w:rPr>
          <w:rFonts w:ascii="Arial" w:hAnsi="Arial" w:cs="Arial"/>
        </w:rPr>
        <w:t xml:space="preserve"> = </w:t>
      </w:r>
      <w:r w:rsidRPr="414880B2">
        <w:rPr>
          <w:rFonts w:ascii="Arial" w:hAnsi="Arial" w:cs="Arial"/>
          <w:i w:val="1"/>
          <w:iCs w:val="1"/>
        </w:rPr>
        <w:t>x</w:t>
      </w:r>
      <w:r w:rsidRPr="00E6400E">
        <w:rPr>
          <w:rFonts w:ascii="Arial" w:hAnsi="Arial" w:cs="Arial"/>
        </w:rPr>
        <w:t xml:space="preserve"> mod 10, in the radio frame for which SFN mod </w:t>
      </w:r>
      <w:r w:rsidRPr="414880B2">
        <w:rPr>
          <w:rFonts w:ascii="Arial" w:hAnsi="Arial" w:cs="Arial"/>
          <w:i w:val="1"/>
          <w:iCs w:val="1"/>
        </w:rPr>
        <w:t>T</w:t>
      </w:r>
      <w:r w:rsidRPr="00E6400E">
        <w:rPr>
          <w:rFonts w:ascii="Arial" w:hAnsi="Arial" w:cs="Arial"/>
        </w:rPr>
        <w:t xml:space="preserve"> = FLOOR(</w:t>
      </w:r>
      <w:r w:rsidRPr="414880B2">
        <w:rPr>
          <w:rFonts w:ascii="Arial" w:hAnsi="Arial" w:cs="Arial"/>
          <w:i w:val="1"/>
          <w:iCs w:val="1"/>
        </w:rPr>
        <w:t>x</w:t>
      </w:r>
      <w:r w:rsidRPr="00E6400E">
        <w:rPr>
          <w:rFonts w:ascii="Arial" w:hAnsi="Arial" w:cs="Arial"/>
        </w:rPr>
        <w:t xml:space="preserve">/10), where </w:t>
      </w:r>
      <w:r w:rsidRPr="414880B2">
        <w:rPr>
          <w:rFonts w:ascii="Arial" w:hAnsi="Arial" w:cs="Arial"/>
          <w:i w:val="1"/>
          <w:iCs w:val="1"/>
        </w:rPr>
        <w:t>T</w:t>
      </w:r>
      <w:r w:rsidRPr="00E6400E">
        <w:rPr>
          <w:rFonts w:ascii="Arial" w:hAnsi="Arial" w:cs="Arial"/>
        </w:rPr>
        <w:t xml:space="preserve"> is the </w:t>
      </w:r>
      <w:proofErr w:type="spellStart"/>
      <w:r w:rsidRPr="414880B2">
        <w:rPr>
          <w:rFonts w:ascii="Arial" w:hAnsi="Arial" w:cs="Arial"/>
          <w:i w:val="1"/>
          <w:iCs w:val="1"/>
        </w:rPr>
        <w:t>si</w:t>
      </w:r>
      <w:proofErr w:type="spellEnd"/>
      <w:r w:rsidRPr="414880B2">
        <w:rPr>
          <w:rFonts w:ascii="Arial" w:hAnsi="Arial" w:cs="Arial"/>
          <w:i w:val="1"/>
          <w:iCs w:val="1"/>
        </w:rPr>
        <w:t>-Periodicity</w:t>
      </w:r>
      <w:r w:rsidRPr="00E6400E">
        <w:rPr>
          <w:rFonts w:ascii="Arial" w:hAnsi="Arial" w:cs="Arial"/>
        </w:rPr>
        <w:t xml:space="preserve"> of the concerned SI message;</w:t>
      </w:r>
    </w:p>
    <w:p w:rsidRPr="00E6400E" w:rsidR="002702B4" w:rsidP="414880B2" w:rsidRDefault="002702B4" w14:paraId="4AC28654" w14:textId="77777777">
      <w:pPr>
        <w:pStyle w:val="NO"/>
        <w:rPr>
          <w:rFonts w:ascii="Arial" w:hAnsi="Arial" w:cs="Arial"/>
        </w:rPr>
      </w:pPr>
      <w:r w:rsidRPr="00E6400E">
        <w:rPr>
          <w:rFonts w:ascii="Arial" w:hAnsi="Arial" w:cs="Arial"/>
        </w:rPr>
        <w:t>NOTE:</w:t>
      </w:r>
      <w:r w:rsidRPr="00E6400E">
        <w:rPr>
          <w:rFonts w:ascii="Arial" w:hAnsi="Arial" w:cs="Arial"/>
        </w:rPr>
        <w:tab/>
      </w:r>
      <w:r w:rsidRPr="00E6400E">
        <w:rPr>
          <w:rFonts w:ascii="Arial" w:hAnsi="Arial" w:cs="Arial"/>
        </w:rPr>
        <w:t xml:space="preserve">E-UTRAN should configure an SI-window of 1 </w:t>
      </w:r>
      <w:proofErr w:type="spellStart"/>
      <w:r w:rsidRPr="00E6400E">
        <w:rPr>
          <w:rFonts w:ascii="Arial" w:hAnsi="Arial" w:cs="Arial"/>
        </w:rPr>
        <w:t>ms</w:t>
      </w:r>
      <w:proofErr w:type="spellEnd"/>
      <w:r w:rsidRPr="00E6400E">
        <w:rPr>
          <w:rFonts w:ascii="Arial" w:hAnsi="Arial" w:cs="Arial"/>
        </w:rPr>
        <w:t xml:space="preserve"> only if all SIs are scheduled before subframe #5 in radio frames for which SFN mod 2 = 0.</w:t>
      </w:r>
    </w:p>
    <w:p w:rsidRPr="00E6400E" w:rsidR="002702B4" w:rsidP="414880B2" w:rsidRDefault="002702B4" w14:paraId="23A8106C" w14:textId="77777777">
      <w:pPr>
        <w:pStyle w:val="B1"/>
        <w:rPr>
          <w:rFonts w:ascii="Arial" w:hAnsi="Arial" w:cs="Arial"/>
        </w:rPr>
      </w:pPr>
      <w:r w:rsidRPr="00E6400E">
        <w:rPr>
          <w:rFonts w:ascii="Arial" w:hAnsi="Arial" w:cs="Arial"/>
        </w:rPr>
        <w:t>1&gt;</w:t>
      </w:r>
      <w:r w:rsidRPr="00E6400E">
        <w:rPr>
          <w:rFonts w:ascii="Arial" w:hAnsi="Arial" w:cs="Arial"/>
        </w:rPr>
        <w:tab/>
      </w:r>
      <w:r w:rsidRPr="00E6400E">
        <w:rPr>
          <w:rFonts w:ascii="Arial" w:hAnsi="Arial" w:cs="Arial"/>
        </w:rPr>
        <w:t xml:space="preserve">receive DL-SCH using the SI-RNTI from the start of the SI-window and continue until the end of the SI-window whose absolute length in time is given by </w:t>
      </w:r>
      <w:proofErr w:type="spellStart"/>
      <w:r w:rsidRPr="414880B2">
        <w:rPr>
          <w:rFonts w:ascii="Arial" w:hAnsi="Arial" w:cs="Arial"/>
          <w:i w:val="1"/>
          <w:iCs w:val="1"/>
        </w:rPr>
        <w:t>si-WindowLength</w:t>
      </w:r>
      <w:proofErr w:type="spellEnd"/>
      <w:r w:rsidRPr="00E6400E">
        <w:rPr>
          <w:rFonts w:ascii="Arial" w:hAnsi="Arial" w:cs="Arial"/>
        </w:rPr>
        <w:t>, or until the SI message was received, excluding the following subframes:</w:t>
      </w:r>
    </w:p>
    <w:p w:rsidRPr="00E6400E" w:rsidR="002702B4" w:rsidP="414880B2" w:rsidRDefault="002702B4" w14:paraId="018AB2CA" w14:textId="77777777" w14:noSpellErr="1">
      <w:pPr>
        <w:pStyle w:val="B2"/>
        <w:rPr>
          <w:rFonts w:ascii="Arial" w:hAnsi="Arial" w:cs="Arial"/>
        </w:rPr>
      </w:pPr>
      <w:r w:rsidRPr="00E6400E">
        <w:rPr>
          <w:rFonts w:ascii="Arial" w:hAnsi="Arial" w:cs="Arial"/>
        </w:rPr>
        <w:t>2&gt;</w:t>
      </w:r>
      <w:r w:rsidRPr="00E6400E">
        <w:rPr>
          <w:rFonts w:ascii="Arial" w:hAnsi="Arial" w:cs="Arial"/>
        </w:rPr>
        <w:tab/>
      </w:r>
      <w:r w:rsidRPr="00E6400E">
        <w:rPr>
          <w:rFonts w:ascii="Arial" w:hAnsi="Arial" w:cs="Arial"/>
        </w:rPr>
        <w:t>subframe #5 in radio frames for which SFN mod 2 = 0;</w:t>
      </w:r>
    </w:p>
    <w:p w:rsidRPr="00E6400E" w:rsidR="002702B4" w:rsidP="414880B2" w:rsidRDefault="002702B4" w14:paraId="40F9A1A9" w14:textId="77777777" w14:noSpellErr="1">
      <w:pPr>
        <w:pStyle w:val="B2"/>
        <w:rPr>
          <w:rFonts w:ascii="Arial" w:hAnsi="Arial" w:cs="Arial"/>
        </w:rPr>
      </w:pPr>
      <w:r w:rsidRPr="00E6400E">
        <w:rPr>
          <w:rFonts w:ascii="Arial" w:hAnsi="Arial" w:cs="Arial"/>
        </w:rPr>
        <w:t>2&gt;</w:t>
      </w:r>
      <w:r w:rsidRPr="00E6400E">
        <w:rPr>
          <w:rFonts w:ascii="Arial" w:hAnsi="Arial" w:cs="Arial"/>
        </w:rPr>
        <w:tab/>
      </w:r>
      <w:r w:rsidRPr="00E6400E">
        <w:rPr>
          <w:rFonts w:ascii="Arial" w:hAnsi="Arial" w:cs="Arial"/>
        </w:rPr>
        <w:t>any MBSFN subframes;</w:t>
      </w:r>
    </w:p>
    <w:p w:rsidRPr="00E6400E" w:rsidR="002702B4" w:rsidP="414880B2" w:rsidRDefault="002702B4" w14:paraId="43BBA5AA" w14:textId="77777777" w14:noSpellErr="1">
      <w:pPr>
        <w:pStyle w:val="B2"/>
        <w:rPr>
          <w:rFonts w:ascii="Arial" w:hAnsi="Arial" w:cs="Arial"/>
        </w:rPr>
      </w:pPr>
      <w:r w:rsidRPr="00E6400E">
        <w:rPr>
          <w:rFonts w:ascii="Arial" w:hAnsi="Arial" w:cs="Arial"/>
        </w:rPr>
        <w:t>2&gt;</w:t>
      </w:r>
      <w:r w:rsidRPr="00E6400E">
        <w:rPr>
          <w:rFonts w:ascii="Arial" w:hAnsi="Arial" w:cs="Arial"/>
        </w:rPr>
        <w:tab/>
      </w:r>
      <w:r w:rsidRPr="00E6400E">
        <w:rPr>
          <w:rFonts w:ascii="Arial" w:hAnsi="Arial" w:cs="Arial"/>
        </w:rPr>
        <w:t>any uplink subframes in TDD;</w:t>
      </w:r>
    </w:p>
    <w:p w:rsidRPr="00E6400E" w:rsidR="002702B4" w:rsidP="414880B2" w:rsidRDefault="002702B4" w14:paraId="10CF44D3" w14:textId="77777777" w14:noSpellErr="1">
      <w:pPr>
        <w:pStyle w:val="B1"/>
        <w:rPr>
          <w:rFonts w:ascii="Arial" w:hAnsi="Arial" w:cs="Arial"/>
        </w:rPr>
      </w:pPr>
      <w:r w:rsidRPr="00E6400E">
        <w:rPr>
          <w:rFonts w:ascii="Arial" w:hAnsi="Arial" w:cs="Arial"/>
        </w:rPr>
        <w:t>1&gt;</w:t>
      </w:r>
      <w:r w:rsidRPr="00E6400E">
        <w:rPr>
          <w:rFonts w:ascii="Arial" w:hAnsi="Arial" w:cs="Arial"/>
        </w:rPr>
        <w:tab/>
      </w:r>
      <w:r w:rsidRPr="00E6400E">
        <w:rPr>
          <w:rFonts w:ascii="Arial" w:hAnsi="Arial" w:cs="Arial"/>
        </w:rPr>
        <w:t>if the SI message was not received by the end of the SI-window, repeat reception at the next SI-window occasion for the concerned SI message;</w:t>
      </w:r>
    </w:p>
    <w:p w:rsidRPr="00E6400E" w:rsidR="002702B4" w:rsidP="002702B4" w:rsidRDefault="002702B4" w14:paraId="7A9012DD" w14:textId="77777777">
      <w:pPr>
        <w:rPr>
          <w:rFonts w:ascii="Arial" w:hAnsi="Arial" w:cs="Arial"/>
        </w:rPr>
      </w:pPr>
    </w:p>
    <w:p w:rsidRPr="00710990" w:rsidR="00492A9D" w:rsidP="002702B4" w:rsidRDefault="00492A9D" w14:paraId="09475999" w14:textId="43C42A85">
      <w:pPr>
        <w:rPr>
          <w:rFonts w:ascii="Arial" w:hAnsi="Arial" w:cs="Arial"/>
          <w:sz w:val="20"/>
          <w:szCs w:val="20"/>
        </w:rPr>
      </w:pPr>
    </w:p>
    <w:sectPr w:rsidRPr="00710990" w:rsidR="00492A9D">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4C2" w:rsidRDefault="002A54C2" w14:paraId="00AB351B" w14:textId="77777777">
      <w:r>
        <w:separator/>
      </w:r>
    </w:p>
  </w:endnote>
  <w:endnote w:type="continuationSeparator" w:id="0">
    <w:p w:rsidR="002A54C2" w:rsidRDefault="002A54C2" w14:paraId="640662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4C2" w:rsidRDefault="002A54C2" w14:paraId="5418DB42" w14:textId="77777777">
      <w:r>
        <w:separator/>
      </w:r>
    </w:p>
  </w:footnote>
  <w:footnote w:type="continuationSeparator" w:id="0">
    <w:p w:rsidR="002A54C2" w:rsidRDefault="002A54C2" w14:paraId="18C3DEB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hint="default" w:ascii="Ericsson Capital TT" w:hAnsi="Ericsson Capital TT"/>
      </w:rPr>
    </w:lvl>
    <w:lvl w:ilvl="1" w:tplc="A76A3B1C">
      <w:start w:val="1"/>
      <w:numFmt w:val="bullet"/>
      <w:lvlText w:val="–"/>
      <w:lvlJc w:val="left"/>
      <w:pPr>
        <w:tabs>
          <w:tab w:val="num" w:pos="1440"/>
        </w:tabs>
        <w:ind w:left="1440" w:hanging="360"/>
      </w:pPr>
      <w:rPr>
        <w:rFonts w:hint="default" w:ascii="Ericsson Capital TT" w:hAnsi="Ericsson Capital TT"/>
      </w:rPr>
    </w:lvl>
    <w:lvl w:ilvl="2" w:tplc="256AB250">
      <w:numFmt w:val="bullet"/>
      <w:lvlText w:val="›"/>
      <w:lvlJc w:val="left"/>
      <w:pPr>
        <w:tabs>
          <w:tab w:val="num" w:pos="2160"/>
        </w:tabs>
        <w:ind w:left="2160" w:hanging="360"/>
      </w:pPr>
      <w:rPr>
        <w:rFonts w:hint="default" w:ascii="Ericsson Capital TT" w:hAnsi="Ericsson Capital TT"/>
      </w:rPr>
    </w:lvl>
    <w:lvl w:ilvl="3" w:tplc="49DE4B14" w:tentative="1">
      <w:start w:val="1"/>
      <w:numFmt w:val="bullet"/>
      <w:lvlText w:val="–"/>
      <w:lvlJc w:val="left"/>
      <w:pPr>
        <w:tabs>
          <w:tab w:val="num" w:pos="2880"/>
        </w:tabs>
        <w:ind w:left="2880" w:hanging="360"/>
      </w:pPr>
      <w:rPr>
        <w:rFonts w:hint="default" w:ascii="Ericsson Capital TT" w:hAnsi="Ericsson Capital TT"/>
      </w:rPr>
    </w:lvl>
    <w:lvl w:ilvl="4" w:tplc="8AF439E6" w:tentative="1">
      <w:start w:val="1"/>
      <w:numFmt w:val="bullet"/>
      <w:lvlText w:val="–"/>
      <w:lvlJc w:val="left"/>
      <w:pPr>
        <w:tabs>
          <w:tab w:val="num" w:pos="3600"/>
        </w:tabs>
        <w:ind w:left="3600" w:hanging="360"/>
      </w:pPr>
      <w:rPr>
        <w:rFonts w:hint="default" w:ascii="Ericsson Capital TT" w:hAnsi="Ericsson Capital TT"/>
      </w:rPr>
    </w:lvl>
    <w:lvl w:ilvl="5" w:tplc="8D987070" w:tentative="1">
      <w:start w:val="1"/>
      <w:numFmt w:val="bullet"/>
      <w:lvlText w:val="–"/>
      <w:lvlJc w:val="left"/>
      <w:pPr>
        <w:tabs>
          <w:tab w:val="num" w:pos="4320"/>
        </w:tabs>
        <w:ind w:left="4320" w:hanging="360"/>
      </w:pPr>
      <w:rPr>
        <w:rFonts w:hint="default" w:ascii="Ericsson Capital TT" w:hAnsi="Ericsson Capital TT"/>
      </w:rPr>
    </w:lvl>
    <w:lvl w:ilvl="6" w:tplc="DD98B03E" w:tentative="1">
      <w:start w:val="1"/>
      <w:numFmt w:val="bullet"/>
      <w:lvlText w:val="–"/>
      <w:lvlJc w:val="left"/>
      <w:pPr>
        <w:tabs>
          <w:tab w:val="num" w:pos="5040"/>
        </w:tabs>
        <w:ind w:left="5040" w:hanging="360"/>
      </w:pPr>
      <w:rPr>
        <w:rFonts w:hint="default" w:ascii="Ericsson Capital TT" w:hAnsi="Ericsson Capital TT"/>
      </w:rPr>
    </w:lvl>
    <w:lvl w:ilvl="7" w:tplc="B6FA29BE" w:tentative="1">
      <w:start w:val="1"/>
      <w:numFmt w:val="bullet"/>
      <w:lvlText w:val="–"/>
      <w:lvlJc w:val="left"/>
      <w:pPr>
        <w:tabs>
          <w:tab w:val="num" w:pos="5760"/>
        </w:tabs>
        <w:ind w:left="5760" w:hanging="360"/>
      </w:pPr>
      <w:rPr>
        <w:rFonts w:hint="default" w:ascii="Ericsson Capital TT" w:hAnsi="Ericsson Capital TT"/>
      </w:rPr>
    </w:lvl>
    <w:lvl w:ilvl="8" w:tplc="C55E4E66" w:tentative="1">
      <w:start w:val="1"/>
      <w:numFmt w:val="bullet"/>
      <w:lvlText w:val="–"/>
      <w:lvlJc w:val="left"/>
      <w:pPr>
        <w:tabs>
          <w:tab w:val="num" w:pos="6480"/>
        </w:tabs>
        <w:ind w:left="6480" w:hanging="360"/>
      </w:pPr>
      <w:rPr>
        <w:rFonts w:hint="default" w:ascii="Ericsson Capital TT" w:hAnsi="Ericsson Capital T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hint="default" w:ascii="Ericsson Capital TT" w:hAnsi="Ericsson Capital TT"/>
      </w:rPr>
    </w:lvl>
    <w:lvl w:ilvl="1" w:tplc="0CC8AA92">
      <w:start w:val="1"/>
      <w:numFmt w:val="bullet"/>
      <w:lvlText w:val="–"/>
      <w:lvlJc w:val="left"/>
      <w:pPr>
        <w:tabs>
          <w:tab w:val="num" w:pos="1440"/>
        </w:tabs>
        <w:ind w:left="1440" w:hanging="360"/>
      </w:pPr>
      <w:rPr>
        <w:rFonts w:hint="default" w:ascii="Ericsson Capital TT" w:hAnsi="Ericsson Capital TT"/>
      </w:rPr>
    </w:lvl>
    <w:lvl w:ilvl="2" w:tplc="2190E2B2" w:tentative="1">
      <w:start w:val="1"/>
      <w:numFmt w:val="bullet"/>
      <w:lvlText w:val="–"/>
      <w:lvlJc w:val="left"/>
      <w:pPr>
        <w:tabs>
          <w:tab w:val="num" w:pos="2160"/>
        </w:tabs>
        <w:ind w:left="2160" w:hanging="360"/>
      </w:pPr>
      <w:rPr>
        <w:rFonts w:hint="default" w:ascii="Ericsson Capital TT" w:hAnsi="Ericsson Capital TT"/>
      </w:rPr>
    </w:lvl>
    <w:lvl w:ilvl="3" w:tplc="84BEDCEA" w:tentative="1">
      <w:start w:val="1"/>
      <w:numFmt w:val="bullet"/>
      <w:lvlText w:val="–"/>
      <w:lvlJc w:val="left"/>
      <w:pPr>
        <w:tabs>
          <w:tab w:val="num" w:pos="2880"/>
        </w:tabs>
        <w:ind w:left="2880" w:hanging="360"/>
      </w:pPr>
      <w:rPr>
        <w:rFonts w:hint="default" w:ascii="Ericsson Capital TT" w:hAnsi="Ericsson Capital TT"/>
      </w:rPr>
    </w:lvl>
    <w:lvl w:ilvl="4" w:tplc="7570C764" w:tentative="1">
      <w:start w:val="1"/>
      <w:numFmt w:val="bullet"/>
      <w:lvlText w:val="–"/>
      <w:lvlJc w:val="left"/>
      <w:pPr>
        <w:tabs>
          <w:tab w:val="num" w:pos="3600"/>
        </w:tabs>
        <w:ind w:left="3600" w:hanging="360"/>
      </w:pPr>
      <w:rPr>
        <w:rFonts w:hint="default" w:ascii="Ericsson Capital TT" w:hAnsi="Ericsson Capital TT"/>
      </w:rPr>
    </w:lvl>
    <w:lvl w:ilvl="5" w:tplc="C492D290" w:tentative="1">
      <w:start w:val="1"/>
      <w:numFmt w:val="bullet"/>
      <w:lvlText w:val="–"/>
      <w:lvlJc w:val="left"/>
      <w:pPr>
        <w:tabs>
          <w:tab w:val="num" w:pos="4320"/>
        </w:tabs>
        <w:ind w:left="4320" w:hanging="360"/>
      </w:pPr>
      <w:rPr>
        <w:rFonts w:hint="default" w:ascii="Ericsson Capital TT" w:hAnsi="Ericsson Capital TT"/>
      </w:rPr>
    </w:lvl>
    <w:lvl w:ilvl="6" w:tplc="9CD0786C" w:tentative="1">
      <w:start w:val="1"/>
      <w:numFmt w:val="bullet"/>
      <w:lvlText w:val="–"/>
      <w:lvlJc w:val="left"/>
      <w:pPr>
        <w:tabs>
          <w:tab w:val="num" w:pos="5040"/>
        </w:tabs>
        <w:ind w:left="5040" w:hanging="360"/>
      </w:pPr>
      <w:rPr>
        <w:rFonts w:hint="default" w:ascii="Ericsson Capital TT" w:hAnsi="Ericsson Capital TT"/>
      </w:rPr>
    </w:lvl>
    <w:lvl w:ilvl="7" w:tplc="44FE0F76" w:tentative="1">
      <w:start w:val="1"/>
      <w:numFmt w:val="bullet"/>
      <w:lvlText w:val="–"/>
      <w:lvlJc w:val="left"/>
      <w:pPr>
        <w:tabs>
          <w:tab w:val="num" w:pos="5760"/>
        </w:tabs>
        <w:ind w:left="5760" w:hanging="360"/>
      </w:pPr>
      <w:rPr>
        <w:rFonts w:hint="default" w:ascii="Ericsson Capital TT" w:hAnsi="Ericsson Capital TT"/>
      </w:rPr>
    </w:lvl>
    <w:lvl w:ilvl="8" w:tplc="9FA63C4A" w:tentative="1">
      <w:start w:val="1"/>
      <w:numFmt w:val="bullet"/>
      <w:lvlText w:val="–"/>
      <w:lvlJc w:val="left"/>
      <w:pPr>
        <w:tabs>
          <w:tab w:val="num" w:pos="6480"/>
        </w:tabs>
        <w:ind w:left="6480" w:hanging="360"/>
      </w:pPr>
      <w:rPr>
        <w:rFonts w:hint="default" w:ascii="Ericsson Capital TT" w:hAnsi="Ericsson Capital T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hint="default" w:ascii="Arial" w:hAnsi="Arial" w:eastAsia="Times New Roman" w:cs="Aria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hint="default" w:ascii="Arial" w:hAnsi="Arial"/>
      </w:rPr>
    </w:lvl>
    <w:lvl w:ilvl="1" w:tplc="20DC1D3E">
      <w:start w:val="1204"/>
      <w:numFmt w:val="bullet"/>
      <w:lvlText w:val="–"/>
      <w:lvlJc w:val="left"/>
      <w:pPr>
        <w:tabs>
          <w:tab w:val="num" w:pos="1440"/>
        </w:tabs>
        <w:ind w:left="1440" w:hanging="360"/>
      </w:pPr>
      <w:rPr>
        <w:rFonts w:hint="default" w:ascii="Arial" w:hAnsi="Arial"/>
      </w:rPr>
    </w:lvl>
    <w:lvl w:ilvl="2" w:tplc="2D3EF404">
      <w:start w:val="1204"/>
      <w:numFmt w:val="bullet"/>
      <w:lvlText w:val="•"/>
      <w:lvlJc w:val="left"/>
      <w:pPr>
        <w:tabs>
          <w:tab w:val="num" w:pos="2160"/>
        </w:tabs>
        <w:ind w:left="2160" w:hanging="360"/>
      </w:pPr>
      <w:rPr>
        <w:rFonts w:hint="default" w:ascii="Arial" w:hAnsi="Arial"/>
      </w:rPr>
    </w:lvl>
    <w:lvl w:ilvl="3" w:tplc="E348EF1A">
      <w:start w:val="1204"/>
      <w:numFmt w:val="bullet"/>
      <w:lvlText w:val="–"/>
      <w:lvlJc w:val="left"/>
      <w:pPr>
        <w:tabs>
          <w:tab w:val="num" w:pos="2880"/>
        </w:tabs>
        <w:ind w:left="2880" w:hanging="360"/>
      </w:pPr>
      <w:rPr>
        <w:rFonts w:hint="default" w:ascii="Arial" w:hAnsi="Arial"/>
      </w:rPr>
    </w:lvl>
    <w:lvl w:ilvl="4" w:tplc="5E683174" w:tentative="1">
      <w:start w:val="1"/>
      <w:numFmt w:val="bullet"/>
      <w:lvlText w:val="•"/>
      <w:lvlJc w:val="left"/>
      <w:pPr>
        <w:tabs>
          <w:tab w:val="num" w:pos="3600"/>
        </w:tabs>
        <w:ind w:left="3600" w:hanging="360"/>
      </w:pPr>
      <w:rPr>
        <w:rFonts w:hint="default" w:ascii="Arial" w:hAnsi="Arial"/>
      </w:rPr>
    </w:lvl>
    <w:lvl w:ilvl="5" w:tplc="828E06AC" w:tentative="1">
      <w:start w:val="1"/>
      <w:numFmt w:val="bullet"/>
      <w:lvlText w:val="•"/>
      <w:lvlJc w:val="left"/>
      <w:pPr>
        <w:tabs>
          <w:tab w:val="num" w:pos="4320"/>
        </w:tabs>
        <w:ind w:left="4320" w:hanging="360"/>
      </w:pPr>
      <w:rPr>
        <w:rFonts w:hint="default" w:ascii="Arial" w:hAnsi="Arial"/>
      </w:rPr>
    </w:lvl>
    <w:lvl w:ilvl="6" w:tplc="2CA07944" w:tentative="1">
      <w:start w:val="1"/>
      <w:numFmt w:val="bullet"/>
      <w:lvlText w:val="•"/>
      <w:lvlJc w:val="left"/>
      <w:pPr>
        <w:tabs>
          <w:tab w:val="num" w:pos="5040"/>
        </w:tabs>
        <w:ind w:left="5040" w:hanging="360"/>
      </w:pPr>
      <w:rPr>
        <w:rFonts w:hint="default" w:ascii="Arial" w:hAnsi="Arial"/>
      </w:rPr>
    </w:lvl>
    <w:lvl w:ilvl="7" w:tplc="BD3AFA24" w:tentative="1">
      <w:start w:val="1"/>
      <w:numFmt w:val="bullet"/>
      <w:lvlText w:val="•"/>
      <w:lvlJc w:val="left"/>
      <w:pPr>
        <w:tabs>
          <w:tab w:val="num" w:pos="5760"/>
        </w:tabs>
        <w:ind w:left="5760" w:hanging="360"/>
      </w:pPr>
      <w:rPr>
        <w:rFonts w:hint="default" w:ascii="Arial" w:hAnsi="Arial"/>
      </w:rPr>
    </w:lvl>
    <w:lvl w:ilvl="8" w:tplc="EF02A5BE"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hint="default" w:ascii="Arial" w:hAnsi="Arial" w:eastAsia="Times New Roman" w:cs="Aria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hint="default" w:ascii="Symbol" w:hAnsi="Symbol"/>
      </w:rPr>
    </w:lvl>
    <w:lvl w:ilvl="1" w:tplc="1058713A">
      <w:numFmt w:val="bullet"/>
      <w:lvlText w:val="-"/>
      <w:lvlJc w:val="left"/>
      <w:pPr>
        <w:ind w:left="1440" w:hanging="360"/>
      </w:pPr>
      <w:rPr>
        <w:rFonts w:hint="default" w:ascii="Times New Roman" w:hAnsi="Times New Roman" w:eastAsia="MS Mincho" w:cs="Times New Roman"/>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hint="default" w:ascii="Symbol" w:hAnsi="Symbol"/>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tentative="1">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hint="default" w:ascii="Arial" w:hAnsi="Arial" w:eastAsia="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hint="default" w:ascii="Symbol" w:hAnsi="Symbol"/>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people.xml><?xml version="1.0" encoding="utf-8"?>
<w15:people xmlns:mc="http://schemas.openxmlformats.org/markup-compatibility/2006" xmlns:w15="http://schemas.microsoft.com/office/word/2012/wordml" mc:Ignorable="w15">
  <w15:person w15:author="Janne Peisa">
    <w15:presenceInfo w15:providerId="AD" w15:userId="1003BFFD8EBAEE1D@LIV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lang="en-US" w:vendorID="64" w:dllVersion="6" w:nlCheck="1" w:checkStyle="0" w:appName="MSWord"/>
  <w:activeWritingStyle w:lang="en-GB" w:vendorID="64" w:dllVersion="6" w:nlCheck="1" w:checkStyle="0" w:appName="MSWord"/>
  <w:activeWritingStyle w:lang="de-DE" w:vendorID="64" w:dllVersion="6" w:nlCheck="1" w:checkStyle="1" w:appName="MSWord"/>
  <w:activeWritingStyle w:lang="en-GB" w:vendorID="64" w:dllVersion="0" w:nlCheck="1" w:checkStyle="0" w:appName="MSWord"/>
  <w:activeWritingStyle w:lang="en-US" w:vendorID="64" w:dllVersion="0" w:nlCheck="1" w:checkStyle="0" w:appName="MSWord"/>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579"/>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18A"/>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02B4"/>
    <w:rsid w:val="0027144F"/>
    <w:rsid w:val="00271F3A"/>
    <w:rsid w:val="0027278F"/>
    <w:rsid w:val="00273278"/>
    <w:rsid w:val="002737F4"/>
    <w:rsid w:val="00273EC0"/>
    <w:rsid w:val="0027732F"/>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54C2"/>
    <w:rsid w:val="002A66B3"/>
    <w:rsid w:val="002B24D6"/>
    <w:rsid w:val="002C41E6"/>
    <w:rsid w:val="002D071A"/>
    <w:rsid w:val="002D34B2"/>
    <w:rsid w:val="002D7637"/>
    <w:rsid w:val="002E17F2"/>
    <w:rsid w:val="002E2ED6"/>
    <w:rsid w:val="002E54E5"/>
    <w:rsid w:val="002E65EF"/>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51CC"/>
    <w:rsid w:val="00317B01"/>
    <w:rsid w:val="003203ED"/>
    <w:rsid w:val="00322C9F"/>
    <w:rsid w:val="00324D23"/>
    <w:rsid w:val="00326798"/>
    <w:rsid w:val="00331751"/>
    <w:rsid w:val="0033267B"/>
    <w:rsid w:val="00334579"/>
    <w:rsid w:val="00334973"/>
    <w:rsid w:val="00335858"/>
    <w:rsid w:val="00336BDA"/>
    <w:rsid w:val="00342BD7"/>
    <w:rsid w:val="00343A07"/>
    <w:rsid w:val="0034455F"/>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1C39"/>
    <w:rsid w:val="003C2702"/>
    <w:rsid w:val="003C7806"/>
    <w:rsid w:val="003D0E00"/>
    <w:rsid w:val="003D109F"/>
    <w:rsid w:val="003D2478"/>
    <w:rsid w:val="003D2FC4"/>
    <w:rsid w:val="003D3C45"/>
    <w:rsid w:val="003D5B1F"/>
    <w:rsid w:val="003E106B"/>
    <w:rsid w:val="003E15FA"/>
    <w:rsid w:val="003E55E4"/>
    <w:rsid w:val="003E74E3"/>
    <w:rsid w:val="003F05C7"/>
    <w:rsid w:val="003F2CD4"/>
    <w:rsid w:val="003F6BBE"/>
    <w:rsid w:val="004000E8"/>
    <w:rsid w:val="00402B76"/>
    <w:rsid w:val="00402E2B"/>
    <w:rsid w:val="0040512B"/>
    <w:rsid w:val="00405CA5"/>
    <w:rsid w:val="00407CD3"/>
    <w:rsid w:val="00410134"/>
    <w:rsid w:val="00410B72"/>
    <w:rsid w:val="00410F18"/>
    <w:rsid w:val="0041263E"/>
    <w:rsid w:val="00413AAC"/>
    <w:rsid w:val="00421105"/>
    <w:rsid w:val="004242F4"/>
    <w:rsid w:val="00427107"/>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0156"/>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E77DE"/>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4C49"/>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2162"/>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0DA6"/>
    <w:rsid w:val="006C1941"/>
    <w:rsid w:val="006C195B"/>
    <w:rsid w:val="006C5EC9"/>
    <w:rsid w:val="006C6059"/>
    <w:rsid w:val="006C7522"/>
    <w:rsid w:val="006D01F7"/>
    <w:rsid w:val="006D33F3"/>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0990"/>
    <w:rsid w:val="00712287"/>
    <w:rsid w:val="00712772"/>
    <w:rsid w:val="00713CCC"/>
    <w:rsid w:val="007148D3"/>
    <w:rsid w:val="00715B9A"/>
    <w:rsid w:val="00717415"/>
    <w:rsid w:val="0072050A"/>
    <w:rsid w:val="00721593"/>
    <w:rsid w:val="00724BEC"/>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1E61"/>
    <w:rsid w:val="008320B7"/>
    <w:rsid w:val="00832D18"/>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85553"/>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27E4"/>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084F"/>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03EB"/>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13F"/>
    <w:rsid w:val="00B664C7"/>
    <w:rsid w:val="00B739F6"/>
    <w:rsid w:val="00B81A6C"/>
    <w:rsid w:val="00B85DE5"/>
    <w:rsid w:val="00B90F73"/>
    <w:rsid w:val="00B93647"/>
    <w:rsid w:val="00B93B59"/>
    <w:rsid w:val="00B9406A"/>
    <w:rsid w:val="00BA2280"/>
    <w:rsid w:val="00BA2A08"/>
    <w:rsid w:val="00BA56D2"/>
    <w:rsid w:val="00BA76E0"/>
    <w:rsid w:val="00BB2A25"/>
    <w:rsid w:val="00BB458A"/>
    <w:rsid w:val="00BB51E9"/>
    <w:rsid w:val="00BC0FDC"/>
    <w:rsid w:val="00BC3053"/>
    <w:rsid w:val="00BC4D2E"/>
    <w:rsid w:val="00BC550B"/>
    <w:rsid w:val="00BD48AC"/>
    <w:rsid w:val="00BD5F1A"/>
    <w:rsid w:val="00BE1234"/>
    <w:rsid w:val="00BE2FA6"/>
    <w:rsid w:val="00BE333F"/>
    <w:rsid w:val="00BE687A"/>
    <w:rsid w:val="00BE70F7"/>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19A0"/>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20E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3B6"/>
    <w:rsid w:val="00D86CA3"/>
    <w:rsid w:val="00D86EAF"/>
    <w:rsid w:val="00D871CE"/>
    <w:rsid w:val="00D9046B"/>
    <w:rsid w:val="00D9196D"/>
    <w:rsid w:val="00D92982"/>
    <w:rsid w:val="00DA305E"/>
    <w:rsid w:val="00DA5007"/>
    <w:rsid w:val="00DA5417"/>
    <w:rsid w:val="00DA56E8"/>
    <w:rsid w:val="00DB0A9F"/>
    <w:rsid w:val="00DB2046"/>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00E"/>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3921"/>
    <w:rsid w:val="00EF5787"/>
    <w:rsid w:val="00EF60D0"/>
    <w:rsid w:val="00F01051"/>
    <w:rsid w:val="00F0528D"/>
    <w:rsid w:val="00F06C67"/>
    <w:rsid w:val="00F06DFD"/>
    <w:rsid w:val="00F071D1"/>
    <w:rsid w:val="00F07533"/>
    <w:rsid w:val="00F10629"/>
    <w:rsid w:val="00F14A28"/>
    <w:rsid w:val="00F14D9A"/>
    <w:rsid w:val="00F1594A"/>
    <w:rsid w:val="00F15FA5"/>
    <w:rsid w:val="00F209B7"/>
    <w:rsid w:val="00F2376F"/>
    <w:rsid w:val="00F243D8"/>
    <w:rsid w:val="00F30828"/>
    <w:rsid w:val="00F313D6"/>
    <w:rsid w:val="00F40BB2"/>
    <w:rsid w:val="00F40F0C"/>
    <w:rsid w:val="00F4766C"/>
    <w:rsid w:val="00F507D1"/>
    <w:rsid w:val="00F519CE"/>
    <w:rsid w:val="00F51ADA"/>
    <w:rsid w:val="00F553EE"/>
    <w:rsid w:val="00F57ADC"/>
    <w:rsid w:val="00F607C5"/>
    <w:rsid w:val="00F60DEA"/>
    <w:rsid w:val="00F6302A"/>
    <w:rsid w:val="00F6497D"/>
    <w:rsid w:val="00F64C2B"/>
    <w:rsid w:val="00F651BE"/>
    <w:rsid w:val="00F66ED7"/>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3806"/>
    <w:rsid w:val="00FB4C80"/>
    <w:rsid w:val="00FB6A6A"/>
    <w:rsid w:val="00FC4AD0"/>
    <w:rsid w:val="00FC7429"/>
    <w:rsid w:val="00FD07F6"/>
    <w:rsid w:val="00FD1EC8"/>
    <w:rsid w:val="00FD3FB3"/>
    <w:rsid w:val="00FD47ED"/>
    <w:rsid w:val="00FD74DB"/>
    <w:rsid w:val="00FD7660"/>
    <w:rsid w:val="00FE0655"/>
    <w:rsid w:val="00FE2365"/>
    <w:rsid w:val="00FE390E"/>
    <w:rsid w:val="00FE3FD0"/>
    <w:rsid w:val="00FE4C7B"/>
    <w:rsid w:val="00FE7336"/>
    <w:rsid w:val="00FE787C"/>
    <w:rsid w:val="00FF45A5"/>
    <w:rsid w:val="00FF51CE"/>
    <w:rsid w:val="00FF5C91"/>
    <w:rsid w:val="00FF5DAD"/>
    <w:rsid w:val="00FF636A"/>
    <w:rsid w:val="41488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eb9c5dc-3f20-4a58-8fa8-84fd75cf37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3151CC"/>
    <w:pPr>
      <w:spacing w:after="160" w:line="259" w:lineRule="auto"/>
    </w:pPr>
    <w:rPr>
      <w:rFonts w:asciiTheme="minorHAnsi" w:hAnsiTheme="minorHAnsi" w:eastAsia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styleId="DefaultParagraphFont" w:default="1">
    <w:name w:val="Default Paragraph Font"/>
    <w:uiPriority w:val="1"/>
    <w:semiHidden/>
    <w:unhideWhenUsed/>
    <w:rsid w:val="003151C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3151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styleId="3GPPHeader" w:customStyle="1">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styleId="EQ" w:customStyle="1">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styleId="EditorsNote" w:customStyle="1">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styleId="Reference" w:customStyle="1">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styleId="Heading1Char" w:customStyle="1">
    <w:name w:val="Heading 1 Char"/>
    <w:link w:val="Heading1"/>
    <w:rsid w:val="00317B01"/>
    <w:rPr>
      <w:rFonts w:ascii="Arial" w:hAnsi="Arial" w:cs="Arial"/>
      <w:sz w:val="36"/>
      <w:szCs w:val="36"/>
      <w:lang w:val="en-GB"/>
    </w:rPr>
  </w:style>
  <w:style w:type="paragraph" w:styleId="B1" w:customStyle="1">
    <w:name w:val="B1"/>
    <w:basedOn w:val="List"/>
    <w:link w:val="B1Char1"/>
    <w:qFormat/>
    <w:rsid w:val="00317B01"/>
    <w:pPr>
      <w:spacing w:after="180"/>
    </w:pPr>
  </w:style>
  <w:style w:type="paragraph" w:styleId="B2" w:customStyle="1">
    <w:name w:val="B2"/>
    <w:basedOn w:val="List2"/>
    <w:link w:val="B2Char"/>
    <w:rsid w:val="00317B01"/>
    <w:pPr>
      <w:spacing w:after="180"/>
    </w:pPr>
  </w:style>
  <w:style w:type="paragraph" w:styleId="B3" w:customStyle="1">
    <w:name w:val="B3"/>
    <w:basedOn w:val="List3"/>
    <w:rsid w:val="00317B01"/>
    <w:pPr>
      <w:spacing w:after="180"/>
    </w:pPr>
  </w:style>
  <w:style w:type="paragraph" w:styleId="B4" w:customStyle="1">
    <w:name w:val="B4"/>
    <w:basedOn w:val="List4"/>
    <w:rsid w:val="00317B01"/>
    <w:pPr>
      <w:spacing w:after="180"/>
    </w:pPr>
  </w:style>
  <w:style w:type="paragraph" w:styleId="Proposal" w:customStyle="1">
    <w:name w:val="Proposal"/>
    <w:basedOn w:val="Normal"/>
    <w:rsid w:val="00317B01"/>
    <w:pPr>
      <w:numPr>
        <w:numId w:val="3"/>
      </w:numPr>
      <w:tabs>
        <w:tab w:val="clear" w:pos="1304"/>
        <w:tab w:val="left" w:pos="1701"/>
      </w:tabs>
      <w:ind w:left="1701" w:hanging="1701"/>
    </w:pPr>
    <w:rPr>
      <w:b/>
      <w:bCs/>
    </w:rPr>
  </w:style>
  <w:style w:type="character" w:styleId="BodyTextChar" w:customStyle="1">
    <w:name w:val="Body Text Char"/>
    <w:link w:val="BodyText"/>
    <w:rsid w:val="00317B01"/>
    <w:rPr>
      <w:rFonts w:ascii="Arial" w:hAnsi="Arial"/>
      <w:lang w:val="en-GB"/>
    </w:rPr>
  </w:style>
  <w:style w:type="paragraph" w:styleId="B5" w:customStyle="1">
    <w:name w:val="B5"/>
    <w:basedOn w:val="List5"/>
    <w:rsid w:val="00317B01"/>
    <w:pPr>
      <w:spacing w:after="180"/>
    </w:pPr>
  </w:style>
  <w:style w:type="paragraph" w:styleId="EX" w:customStyle="1">
    <w:name w:val="EX"/>
    <w:basedOn w:val="Normal"/>
    <w:rsid w:val="00317B01"/>
    <w:pPr>
      <w:keepLines/>
      <w:spacing w:after="180"/>
      <w:ind w:left="1702" w:hanging="1418"/>
    </w:pPr>
  </w:style>
  <w:style w:type="paragraph" w:styleId="EW" w:customStyle="1">
    <w:name w:val="EW"/>
    <w:basedOn w:val="EX"/>
    <w:rsid w:val="00317B01"/>
    <w:pPr>
      <w:spacing w:after="0"/>
    </w:pPr>
  </w:style>
  <w:style w:type="paragraph" w:styleId="TAL" w:customStyle="1">
    <w:name w:val="TAL"/>
    <w:basedOn w:val="Normal"/>
    <w:rsid w:val="00317B01"/>
    <w:pPr>
      <w:keepNext/>
      <w:keepLines/>
      <w:spacing w:after="0"/>
    </w:pPr>
    <w:rPr>
      <w:sz w:val="18"/>
    </w:rPr>
  </w:style>
  <w:style w:type="paragraph" w:styleId="TAC" w:customStyle="1">
    <w:name w:val="TAC"/>
    <w:basedOn w:val="TAL"/>
    <w:rsid w:val="00317B01"/>
    <w:pPr>
      <w:jc w:val="center"/>
    </w:pPr>
  </w:style>
  <w:style w:type="paragraph" w:styleId="TAH" w:customStyle="1">
    <w:name w:val="TAH"/>
    <w:basedOn w:val="TAC"/>
    <w:rsid w:val="00317B01"/>
    <w:rPr>
      <w:b/>
    </w:rPr>
  </w:style>
  <w:style w:type="paragraph" w:styleId="TAN" w:customStyle="1">
    <w:name w:val="TAN"/>
    <w:basedOn w:val="TAL"/>
    <w:rsid w:val="00317B01"/>
    <w:pPr>
      <w:ind w:left="851" w:hanging="851"/>
    </w:pPr>
  </w:style>
  <w:style w:type="paragraph" w:styleId="TAR" w:customStyle="1">
    <w:name w:val="TAR"/>
    <w:basedOn w:val="TAL"/>
    <w:rsid w:val="00317B01"/>
    <w:pPr>
      <w:jc w:val="right"/>
    </w:pPr>
  </w:style>
  <w:style w:type="paragraph" w:styleId="TH" w:customStyle="1">
    <w:name w:val="TH"/>
    <w:basedOn w:val="Normal"/>
    <w:link w:val="THChar"/>
    <w:rsid w:val="00317B01"/>
    <w:pPr>
      <w:keepNext/>
      <w:keepLines/>
      <w:spacing w:before="60" w:after="180"/>
      <w:jc w:val="center"/>
    </w:pPr>
    <w:rPr>
      <w:b/>
    </w:rPr>
  </w:style>
  <w:style w:type="paragraph" w:styleId="TF" w:customStyle="1">
    <w:name w:val="TF"/>
    <w:basedOn w:val="TH"/>
    <w:rsid w:val="00317B01"/>
    <w:pPr>
      <w:keepNext w:val="0"/>
      <w:spacing w:before="0" w:after="240"/>
    </w:pPr>
  </w:style>
  <w:style w:type="paragraph" w:styleId="TT" w:customStyle="1">
    <w:name w:val="TT"/>
    <w:basedOn w:val="Heading1"/>
    <w:next w:val="Normal"/>
    <w:rsid w:val="00317B01"/>
    <w:pPr>
      <w:numPr>
        <w:numId w:val="0"/>
      </w:numPr>
      <w:ind w:left="1134" w:hanging="1134"/>
      <w:outlineLvl w:val="9"/>
    </w:pPr>
    <w:rPr>
      <w:rFonts w:cs="Times New Roman"/>
      <w:szCs w:val="20"/>
      <w:lang w:eastAsia="en-US"/>
    </w:rPr>
  </w:style>
  <w:style w:type="paragraph" w:styleId="ZA" w:customStyle="1">
    <w:name w:val="ZA"/>
    <w:rsid w:val="00317B01"/>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317B01"/>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317B01"/>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317B01"/>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317B01"/>
  </w:style>
  <w:style w:type="paragraph" w:styleId="ZH" w:customStyle="1">
    <w:name w:val="ZH"/>
    <w:rsid w:val="00317B01"/>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317B01"/>
    <w:pPr>
      <w:framePr w:wrap="notBeside" w:y="852" w:hRule="auto"/>
    </w:pPr>
    <w:rPr>
      <w:i w:val="0"/>
      <w:sz w:val="40"/>
    </w:rPr>
  </w:style>
  <w:style w:type="paragraph" w:styleId="ZU" w:customStyle="1">
    <w:name w:val="ZU"/>
    <w:rsid w:val="00317B01"/>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317B01"/>
    <w:pPr>
      <w:framePr w:wrap="notBeside" w:y="16161"/>
    </w:pPr>
  </w:style>
  <w:style w:type="paragraph" w:styleId="FP" w:customStyle="1">
    <w:name w:val="FP"/>
    <w:basedOn w:val="Normal"/>
    <w:rsid w:val="00317B01"/>
    <w:pPr>
      <w:spacing w:after="0"/>
    </w:pPr>
  </w:style>
  <w:style w:type="paragraph" w:styleId="Observation" w:customStyle="1">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styleId="CRCoverPage" w:customStyle="1">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styleId="ListParagraphChar" w:customStyle="1">
    <w:name w:val="List Paragraph Char"/>
    <w:basedOn w:val="DefaultParagraphFont"/>
    <w:link w:val="ListParagraph"/>
    <w:uiPriority w:val="34"/>
    <w:locked/>
    <w:rsid w:val="000358A2"/>
    <w:rPr>
      <w:rFonts w:ascii="Arial" w:hAnsi="Arial"/>
      <w:lang w:val="en-GB"/>
    </w:rPr>
  </w:style>
  <w:style w:type="paragraph" w:styleId="PL" w:customStyle="1">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PLChar" w:customStyle="1">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rsid w:val="001C0B25"/>
    <w:pPr>
      <w:keepLines/>
      <w:spacing w:after="180"/>
      <w:ind w:left="1135" w:hanging="851"/>
    </w:pPr>
    <w:rPr>
      <w:rFonts w:ascii="Times New Roman" w:hAnsi="Times New Roman"/>
      <w:lang w:eastAsia="x-none"/>
    </w:rPr>
  </w:style>
  <w:style w:type="character" w:styleId="NOChar" w:customStyle="1">
    <w:name w:val="NO Char"/>
    <w:link w:val="NO"/>
    <w:rsid w:val="001C0B25"/>
    <w:rPr>
      <w:rFonts w:ascii="Times New Roman" w:hAnsi="Times New Roman"/>
      <w:lang w:val="en-GB" w:eastAsia="x-none"/>
    </w:rPr>
  </w:style>
  <w:style w:type="character" w:styleId="B1Char1" w:customStyle="1">
    <w:name w:val="B1 Char1"/>
    <w:link w:val="B1"/>
    <w:qFormat/>
    <w:rsid w:val="001C0B25"/>
    <w:rPr>
      <w:rFonts w:ascii="Arial" w:hAnsi="Arial"/>
      <w:lang w:val="en-GB" w:eastAsia="en-US"/>
    </w:rPr>
  </w:style>
  <w:style w:type="character" w:styleId="B2Char" w:customStyle="1">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 w:type="character" w:styleId="THChar" w:customStyle="1">
    <w:name w:val="TH Char"/>
    <w:link w:val="TH"/>
    <w:rsid w:val="0027732F"/>
    <w:rPr>
      <w:rFonts w:asciiTheme="minorHAnsi" w:hAnsiTheme="minorHAnsi" w:eastAsiaTheme="minorHAnsi" w:cstheme="minorBidi"/>
      <w:b/>
      <w:sz w:val="22"/>
      <w:szCs w:val="22"/>
      <w:lang w:eastAsia="en-US"/>
    </w:rPr>
  </w:style>
  <w:style w:type="character" w:styleId="PlaceholderText">
    <w:name w:val="Placeholder Text"/>
    <w:basedOn w:val="DefaultParagraphFont"/>
    <w:uiPriority w:val="99"/>
    <w:semiHidden/>
    <w:rsid w:val="003151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453911170">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30792245">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60249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microsoft.com/office/2011/relationships/people" Target="/word/people.xml" Id="Rc8dcca176c2e4b5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5NUHHDQN7SK2-1476151046-18173</_dlc_DocId>
    <_dlc_DocIdUrl xmlns="f166a696-7b5b-4ccd-9f0c-ffde0cceec81">
      <Url>https://ericsson.sharepoint.com/sites/star/_layouts/15/DocIdRedir.aspx?ID=5NUHHDQN7SK2-1476151046-18173</Url>
      <Description>5NUHHDQN7SK2-1476151046-18173</Description>
    </_dlc_DocIdUrl>
    <IconOverlay xmlns="http://schemas.microsoft.com/sharepoint/v4" xsi:nil="true"/>
  </documentManagement>
</p:properties>
</file>

<file path=customXml/itemProps1.xml><?xml version="1.0" encoding="utf-8"?>
<ds:datastoreItem xmlns:ds="http://schemas.openxmlformats.org/officeDocument/2006/customXml" ds:itemID="{7D818E17-AAD8-4AE4-A4C6-4F0E1A28096E}">
  <ds:schemaRefs>
    <ds:schemaRef ds:uri="http://schemas.microsoft.com/sharepoint/v3/contenttype/forms"/>
  </ds:schemaRefs>
</ds:datastoreItem>
</file>

<file path=customXml/itemProps2.xml><?xml version="1.0" encoding="utf-8"?>
<ds:datastoreItem xmlns:ds="http://schemas.openxmlformats.org/officeDocument/2006/customXml" ds:itemID="{92079B6C-2FC3-4492-B608-0F2D0BF722CF}">
  <ds:schemaRefs>
    <ds:schemaRef ds:uri="http://schemas.microsoft.com/sharepoint/events"/>
  </ds:schemaRefs>
</ds:datastoreItem>
</file>

<file path=customXml/itemProps3.xml><?xml version="1.0" encoding="utf-8"?>
<ds:datastoreItem xmlns:ds="http://schemas.openxmlformats.org/officeDocument/2006/customXml" ds:itemID="{FF631CA5-F0E9-474C-9220-F85EC746293A}">
  <ds:schemaRefs>
    <ds:schemaRef ds:uri="Microsoft.SharePoint.Taxonomy.ContentTypeSync"/>
  </ds:schemaRefs>
</ds:datastoreItem>
</file>

<file path=customXml/itemProps4.xml><?xml version="1.0" encoding="utf-8"?>
<ds:datastoreItem xmlns:ds="http://schemas.openxmlformats.org/officeDocument/2006/customXml" ds:itemID="{830828DD-090D-4C66-B7AD-EF5E0DD0B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E66949-67D8-416E-9D0C-5889F1647A0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Janne Peisa</lastModifiedBy>
  <revision>2</revision>
  <dcterms:created xsi:type="dcterms:W3CDTF">2018-02-15T08:38:00.0000000Z</dcterms:created>
  <dcterms:modified xsi:type="dcterms:W3CDTF">2018-02-15T11:53:32.8999710Z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74bc847a-adb6-40cf-95fd-dbb9c634b38f</vt:lpwstr>
  </property>
</Properties>
</file>